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436" w:rsidRDefault="00841436" w:rsidP="00C24141">
      <w:pPr>
        <w:tabs>
          <w:tab w:val="left" w:pos="2906"/>
        </w:tabs>
        <w:rPr>
          <w:rFonts w:hint="cs"/>
          <w:sz w:val="40"/>
          <w:szCs w:val="40"/>
          <w:rtl/>
        </w:rPr>
      </w:pPr>
    </w:p>
    <w:p w:rsidR="00D25F2F" w:rsidRPr="00F50596" w:rsidRDefault="00D25F2F" w:rsidP="00EA52FC">
      <w:pPr>
        <w:tabs>
          <w:tab w:val="left" w:pos="2906"/>
        </w:tabs>
        <w:rPr>
          <w:rFonts w:hint="cs"/>
          <w:b/>
          <w:bCs/>
          <w:sz w:val="28"/>
          <w:szCs w:val="28"/>
          <w:rtl/>
        </w:rPr>
      </w:pPr>
      <w:r w:rsidRPr="00D25F2F">
        <w:rPr>
          <w:rFonts w:hint="cs"/>
          <w:sz w:val="28"/>
          <w:szCs w:val="28"/>
          <w:rtl/>
        </w:rPr>
        <w:t xml:space="preserve">    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</w:t>
      </w:r>
      <w:r w:rsidRPr="00D25F2F">
        <w:rPr>
          <w:rFonts w:hint="cs"/>
          <w:sz w:val="28"/>
          <w:szCs w:val="28"/>
          <w:rtl/>
        </w:rPr>
        <w:t xml:space="preserve">                </w:t>
      </w:r>
      <w:r w:rsidR="00112FCA">
        <w:rPr>
          <w:rFonts w:hint="cs"/>
          <w:b/>
          <w:bCs/>
          <w:sz w:val="28"/>
          <w:szCs w:val="28"/>
          <w:rtl/>
        </w:rPr>
        <w:t>22</w:t>
      </w:r>
      <w:r w:rsidRPr="00F50596">
        <w:rPr>
          <w:rFonts w:hint="cs"/>
          <w:b/>
          <w:bCs/>
          <w:sz w:val="28"/>
          <w:szCs w:val="28"/>
          <w:rtl/>
        </w:rPr>
        <w:t>/</w:t>
      </w:r>
      <w:r w:rsidR="00980F2B">
        <w:rPr>
          <w:rFonts w:hint="cs"/>
          <w:b/>
          <w:bCs/>
          <w:sz w:val="28"/>
          <w:szCs w:val="28"/>
          <w:rtl/>
        </w:rPr>
        <w:t>06</w:t>
      </w:r>
      <w:r w:rsidRPr="00F50596">
        <w:rPr>
          <w:rFonts w:hint="cs"/>
          <w:b/>
          <w:bCs/>
          <w:sz w:val="28"/>
          <w:szCs w:val="28"/>
          <w:rtl/>
        </w:rPr>
        <w:t>/</w:t>
      </w:r>
      <w:r w:rsidR="0010321F">
        <w:rPr>
          <w:rFonts w:hint="cs"/>
          <w:b/>
          <w:bCs/>
          <w:sz w:val="28"/>
          <w:szCs w:val="28"/>
          <w:rtl/>
        </w:rPr>
        <w:t>2022</w:t>
      </w:r>
    </w:p>
    <w:p w:rsidR="005B1C56" w:rsidRPr="00476C22" w:rsidRDefault="00C24141" w:rsidP="0010027E">
      <w:pPr>
        <w:tabs>
          <w:tab w:val="left" w:pos="2906"/>
        </w:tabs>
        <w:rPr>
          <w:rFonts w:hint="cs"/>
          <w:b/>
          <w:bCs/>
          <w:sz w:val="40"/>
          <w:szCs w:val="40"/>
          <w:u w:val="single"/>
          <w:rtl/>
        </w:rPr>
      </w:pPr>
      <w:r w:rsidRPr="00476C22">
        <w:rPr>
          <w:rFonts w:hint="cs"/>
          <w:b/>
          <w:bCs/>
          <w:sz w:val="40"/>
          <w:szCs w:val="40"/>
          <w:u w:val="single"/>
          <w:rtl/>
        </w:rPr>
        <w:t xml:space="preserve">הודעה בדבר הטלת ארנונה כללית לשנת </w:t>
      </w:r>
      <w:r w:rsidR="0010321F">
        <w:rPr>
          <w:rFonts w:hint="cs"/>
          <w:b/>
          <w:bCs/>
          <w:sz w:val="40"/>
          <w:szCs w:val="40"/>
          <w:u w:val="single"/>
          <w:rtl/>
        </w:rPr>
        <w:t>2023</w:t>
      </w:r>
    </w:p>
    <w:p w:rsidR="00046068" w:rsidRPr="00476C22" w:rsidRDefault="00046068" w:rsidP="00C24141">
      <w:pPr>
        <w:tabs>
          <w:tab w:val="left" w:pos="2906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046068" w:rsidRPr="005B3C0C" w:rsidRDefault="00046068" w:rsidP="00704EEF">
      <w:pPr>
        <w:tabs>
          <w:tab w:val="left" w:pos="2906"/>
        </w:tabs>
        <w:rPr>
          <w:rFonts w:hint="cs"/>
          <w:b/>
          <w:bCs/>
          <w:sz w:val="32"/>
          <w:szCs w:val="32"/>
          <w:rtl/>
        </w:rPr>
      </w:pPr>
      <w:r w:rsidRPr="005B3C0C">
        <w:rPr>
          <w:rFonts w:hint="cs"/>
          <w:b/>
          <w:bCs/>
          <w:sz w:val="32"/>
          <w:szCs w:val="32"/>
          <w:rtl/>
        </w:rPr>
        <w:t xml:space="preserve">בתוקף סמכותה </w:t>
      </w:r>
      <w:r w:rsidR="00704EEF">
        <w:rPr>
          <w:rFonts w:hint="cs"/>
          <w:b/>
          <w:bCs/>
          <w:sz w:val="32"/>
          <w:szCs w:val="32"/>
          <w:rtl/>
        </w:rPr>
        <w:t xml:space="preserve">על פי חוק </w:t>
      </w:r>
      <w:r w:rsidRPr="005B3C0C">
        <w:rPr>
          <w:rFonts w:hint="cs"/>
          <w:b/>
          <w:bCs/>
          <w:sz w:val="32"/>
          <w:szCs w:val="32"/>
          <w:rtl/>
        </w:rPr>
        <w:t>ההסדרים במשק המדינה (תיקוני חקיקה להשגת יעדי התקציב) התשנ"ג 1992.</w:t>
      </w:r>
    </w:p>
    <w:p w:rsidR="001B56A1" w:rsidRDefault="00704EEF" w:rsidP="005116C3">
      <w:pPr>
        <w:tabs>
          <w:tab w:val="left" w:pos="290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החליטה </w:t>
      </w:r>
      <w:r w:rsidR="00046068" w:rsidRPr="005B3C0C">
        <w:rPr>
          <w:rFonts w:hint="cs"/>
          <w:b/>
          <w:bCs/>
          <w:sz w:val="32"/>
          <w:szCs w:val="32"/>
          <w:rtl/>
        </w:rPr>
        <w:t>המועצה המקומית זרזיר</w:t>
      </w:r>
      <w:r>
        <w:rPr>
          <w:rFonts w:hint="cs"/>
          <w:b/>
          <w:bCs/>
          <w:sz w:val="32"/>
          <w:szCs w:val="32"/>
          <w:rtl/>
        </w:rPr>
        <w:t xml:space="preserve"> בישיבתה מיום ותאריך  </w:t>
      </w:r>
      <w:r w:rsidR="00DB1853">
        <w:rPr>
          <w:rFonts w:hint="cs"/>
          <w:b/>
          <w:bCs/>
          <w:sz w:val="32"/>
          <w:szCs w:val="32"/>
          <w:rtl/>
        </w:rPr>
        <w:t>22</w:t>
      </w:r>
      <w:r w:rsidR="00245A78">
        <w:rPr>
          <w:rFonts w:hint="cs"/>
          <w:b/>
          <w:bCs/>
          <w:sz w:val="32"/>
          <w:szCs w:val="32"/>
          <w:rtl/>
        </w:rPr>
        <w:t>/</w:t>
      </w:r>
      <w:r w:rsidR="00200473">
        <w:rPr>
          <w:rFonts w:hint="cs"/>
          <w:b/>
          <w:bCs/>
          <w:sz w:val="32"/>
          <w:szCs w:val="32"/>
          <w:rtl/>
        </w:rPr>
        <w:t>06</w:t>
      </w:r>
      <w:r w:rsidR="00245A78">
        <w:rPr>
          <w:rFonts w:hint="cs"/>
          <w:b/>
          <w:bCs/>
          <w:sz w:val="32"/>
          <w:szCs w:val="32"/>
          <w:rtl/>
        </w:rPr>
        <w:t>/</w:t>
      </w:r>
      <w:r w:rsidR="0010321F">
        <w:rPr>
          <w:rFonts w:hint="cs"/>
          <w:b/>
          <w:bCs/>
          <w:sz w:val="32"/>
          <w:szCs w:val="32"/>
          <w:rtl/>
        </w:rPr>
        <w:t>2022</w:t>
      </w:r>
      <w:r w:rsidR="005116C3">
        <w:rPr>
          <w:rFonts w:hint="cs"/>
          <w:b/>
          <w:bCs/>
          <w:sz w:val="32"/>
          <w:szCs w:val="32"/>
          <w:rtl/>
        </w:rPr>
        <w:t xml:space="preserve"> </w:t>
      </w:r>
    </w:p>
    <w:p w:rsidR="002A2FCB" w:rsidRDefault="00046068" w:rsidP="009165A5">
      <w:pPr>
        <w:tabs>
          <w:tab w:val="left" w:pos="2906"/>
        </w:tabs>
        <w:rPr>
          <w:b/>
          <w:bCs/>
          <w:sz w:val="32"/>
          <w:szCs w:val="32"/>
          <w:rtl/>
        </w:rPr>
      </w:pPr>
      <w:r w:rsidRPr="005B3C0C">
        <w:rPr>
          <w:rFonts w:hint="cs"/>
          <w:b/>
          <w:bCs/>
          <w:sz w:val="32"/>
          <w:szCs w:val="32"/>
          <w:rtl/>
        </w:rPr>
        <w:t xml:space="preserve">להטיל </w:t>
      </w:r>
      <w:r w:rsidR="00942D55">
        <w:rPr>
          <w:rFonts w:hint="cs"/>
          <w:b/>
          <w:bCs/>
          <w:sz w:val="32"/>
          <w:szCs w:val="32"/>
          <w:rtl/>
        </w:rPr>
        <w:t xml:space="preserve">בתחום שיפוט המועצה ארנונה כללית </w:t>
      </w:r>
      <w:r w:rsidRPr="005B3C0C">
        <w:rPr>
          <w:rFonts w:hint="cs"/>
          <w:b/>
          <w:bCs/>
          <w:sz w:val="32"/>
          <w:szCs w:val="32"/>
          <w:rtl/>
        </w:rPr>
        <w:t>על הנכסים בתחום המועצה</w:t>
      </w:r>
      <w:r w:rsidR="009165A5">
        <w:rPr>
          <w:rFonts w:hint="cs"/>
          <w:b/>
          <w:bCs/>
          <w:sz w:val="32"/>
          <w:szCs w:val="32"/>
          <w:rtl/>
        </w:rPr>
        <w:t xml:space="preserve"> המקומית זרזיר</w:t>
      </w:r>
      <w:r w:rsidRPr="005B3C0C">
        <w:rPr>
          <w:rFonts w:hint="cs"/>
          <w:b/>
          <w:bCs/>
          <w:sz w:val="32"/>
          <w:szCs w:val="32"/>
          <w:rtl/>
        </w:rPr>
        <w:t xml:space="preserve"> ארנונה כללית לשנת הכספים </w:t>
      </w:r>
      <w:r w:rsidR="0010321F">
        <w:rPr>
          <w:rFonts w:hint="cs"/>
          <w:b/>
          <w:bCs/>
          <w:sz w:val="32"/>
          <w:szCs w:val="32"/>
          <w:rtl/>
        </w:rPr>
        <w:t>2023</w:t>
      </w:r>
      <w:r w:rsidR="00942D55">
        <w:rPr>
          <w:rFonts w:hint="cs"/>
          <w:b/>
          <w:bCs/>
          <w:sz w:val="32"/>
          <w:szCs w:val="32"/>
          <w:rtl/>
        </w:rPr>
        <w:t xml:space="preserve"> </w:t>
      </w:r>
      <w:r w:rsidRPr="005B3C0C">
        <w:rPr>
          <w:rFonts w:hint="cs"/>
          <w:b/>
          <w:bCs/>
          <w:sz w:val="32"/>
          <w:szCs w:val="32"/>
          <w:rtl/>
        </w:rPr>
        <w:t>,אשר תשולם ע"י המחזיקים בנכסים (וב</w:t>
      </w:r>
      <w:r w:rsidR="000F2AF5" w:rsidRPr="005B3C0C">
        <w:rPr>
          <w:rFonts w:hint="cs"/>
          <w:b/>
          <w:bCs/>
          <w:sz w:val="32"/>
          <w:szCs w:val="32"/>
          <w:rtl/>
        </w:rPr>
        <w:t>ה</w:t>
      </w:r>
      <w:r w:rsidRPr="005B3C0C">
        <w:rPr>
          <w:rFonts w:hint="cs"/>
          <w:b/>
          <w:bCs/>
          <w:sz w:val="32"/>
          <w:szCs w:val="32"/>
          <w:rtl/>
        </w:rPr>
        <w:t>עדרם,</w:t>
      </w:r>
      <w:r w:rsidR="002A2FCB">
        <w:rPr>
          <w:rFonts w:hint="cs"/>
          <w:b/>
          <w:bCs/>
          <w:sz w:val="32"/>
          <w:szCs w:val="32"/>
          <w:rtl/>
        </w:rPr>
        <w:t xml:space="preserve"> </w:t>
      </w:r>
      <w:r w:rsidRPr="005B3C0C">
        <w:rPr>
          <w:rFonts w:hint="cs"/>
          <w:b/>
          <w:bCs/>
          <w:sz w:val="32"/>
          <w:szCs w:val="32"/>
          <w:rtl/>
        </w:rPr>
        <w:t>הבעלים על הנכסים).</w:t>
      </w:r>
      <w:r w:rsidR="002A2FCB">
        <w:rPr>
          <w:rFonts w:hint="cs"/>
          <w:b/>
          <w:bCs/>
          <w:sz w:val="32"/>
          <w:szCs w:val="32"/>
          <w:rtl/>
        </w:rPr>
        <w:t xml:space="preserve"> כפי שאושר</w:t>
      </w:r>
    </w:p>
    <w:p w:rsidR="00046068" w:rsidRPr="005B3C0C" w:rsidRDefault="002A2FCB" w:rsidP="002A2FCB">
      <w:pPr>
        <w:tabs>
          <w:tab w:val="left" w:pos="2906"/>
        </w:tabs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על-ידי חברי המועצה ובהתאם להוראות החוק, כדל</w:t>
      </w:r>
      <w:r w:rsidR="00474CC1">
        <w:rPr>
          <w:rFonts w:hint="cs"/>
          <w:b/>
          <w:bCs/>
          <w:sz w:val="32"/>
          <w:szCs w:val="32"/>
          <w:rtl/>
        </w:rPr>
        <w:t>ק</w:t>
      </w:r>
      <w:r>
        <w:rPr>
          <w:rFonts w:hint="cs"/>
          <w:b/>
          <w:bCs/>
          <w:sz w:val="32"/>
          <w:szCs w:val="32"/>
          <w:rtl/>
        </w:rPr>
        <w:t xml:space="preserve">מן:    </w:t>
      </w:r>
    </w:p>
    <w:p w:rsidR="006E5D5F" w:rsidRDefault="006E5D5F" w:rsidP="00046068">
      <w:pPr>
        <w:tabs>
          <w:tab w:val="left" w:pos="2906"/>
        </w:tabs>
        <w:rPr>
          <w:rFonts w:hint="cs"/>
          <w:b/>
          <w:bCs/>
          <w:sz w:val="32"/>
          <w:szCs w:val="32"/>
          <w:rtl/>
        </w:rPr>
      </w:pPr>
    </w:p>
    <w:p w:rsidR="002A3454" w:rsidRDefault="006E5D5F" w:rsidP="007F09B5">
      <w:pPr>
        <w:tabs>
          <w:tab w:val="left" w:pos="290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התעריפים הקבועים בצו זה הינם התעריפים אשר נקבעו לשנת 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>
        <w:rPr>
          <w:rFonts w:hint="cs"/>
          <w:b/>
          <w:bCs/>
          <w:sz w:val="32"/>
          <w:szCs w:val="32"/>
          <w:rtl/>
        </w:rPr>
        <w:t xml:space="preserve">, מעודכנים בהתאם לשיעור העלאת הארנונה אשר נקבע לשנת </w:t>
      </w:r>
      <w:r w:rsidR="00DA40DD">
        <w:rPr>
          <w:rFonts w:hint="cs"/>
          <w:b/>
          <w:bCs/>
          <w:sz w:val="32"/>
          <w:szCs w:val="32"/>
          <w:rtl/>
        </w:rPr>
        <w:t>2022</w:t>
      </w:r>
      <w:r>
        <w:rPr>
          <w:rFonts w:hint="cs"/>
          <w:b/>
          <w:bCs/>
          <w:sz w:val="32"/>
          <w:szCs w:val="32"/>
          <w:rtl/>
        </w:rPr>
        <w:t xml:space="preserve"> בהתאם לתקנות והוראות משרד הפנים בשיעור של </w:t>
      </w:r>
      <w:r w:rsidR="004E4441">
        <w:rPr>
          <w:rFonts w:hint="cs"/>
          <w:b/>
          <w:bCs/>
          <w:sz w:val="32"/>
          <w:szCs w:val="32"/>
          <w:rtl/>
        </w:rPr>
        <w:t xml:space="preserve"> </w:t>
      </w:r>
      <w:r w:rsidR="002A3454">
        <w:rPr>
          <w:rFonts w:hint="cs"/>
          <w:b/>
          <w:bCs/>
          <w:sz w:val="32"/>
          <w:szCs w:val="32"/>
          <w:rtl/>
        </w:rPr>
        <w:t xml:space="preserve">  </w:t>
      </w:r>
      <w:r w:rsidR="009660DD">
        <w:rPr>
          <w:rFonts w:hint="cs"/>
          <w:b/>
          <w:bCs/>
          <w:sz w:val="32"/>
          <w:szCs w:val="32"/>
          <w:rtl/>
        </w:rPr>
        <w:t>1</w:t>
      </w:r>
      <w:r w:rsidR="009574F9">
        <w:rPr>
          <w:rFonts w:hint="cs"/>
          <w:b/>
          <w:bCs/>
          <w:sz w:val="32"/>
          <w:szCs w:val="32"/>
          <w:rtl/>
        </w:rPr>
        <w:t>.</w:t>
      </w:r>
      <w:r w:rsidR="00004CCA">
        <w:rPr>
          <w:rFonts w:hint="cs"/>
          <w:b/>
          <w:bCs/>
          <w:sz w:val="32"/>
          <w:szCs w:val="32"/>
          <w:rtl/>
        </w:rPr>
        <w:t>37</w:t>
      </w:r>
      <w:r w:rsidR="007F09B5">
        <w:rPr>
          <w:rFonts w:hint="cs"/>
          <w:b/>
          <w:bCs/>
          <w:sz w:val="32"/>
          <w:szCs w:val="32"/>
          <w:rtl/>
        </w:rPr>
        <w:t>%</w:t>
      </w:r>
    </w:p>
    <w:p w:rsidR="007F09B5" w:rsidRDefault="007F09B5" w:rsidP="007F09B5">
      <w:pPr>
        <w:tabs>
          <w:tab w:val="left" w:pos="2906"/>
        </w:tabs>
        <w:rPr>
          <w:b/>
          <w:bCs/>
          <w:sz w:val="32"/>
          <w:szCs w:val="32"/>
          <w:rtl/>
        </w:rPr>
      </w:pPr>
    </w:p>
    <w:p w:rsidR="00300CBB" w:rsidRPr="005B3C0C" w:rsidRDefault="009D2C22" w:rsidP="004E4441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1.</w:t>
      </w:r>
      <w:r w:rsidR="00046068" w:rsidRPr="005B3C0C">
        <w:rPr>
          <w:rFonts w:hint="cs"/>
          <w:b/>
          <w:bCs/>
          <w:sz w:val="32"/>
          <w:szCs w:val="32"/>
          <w:rtl/>
        </w:rPr>
        <w:t xml:space="preserve"> החיוב בארנונה 12 חודשים המתחילים ביום 1 לינואר 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0A6FE9">
        <w:rPr>
          <w:rFonts w:hint="cs"/>
          <w:b/>
          <w:bCs/>
          <w:sz w:val="32"/>
          <w:szCs w:val="32"/>
          <w:rtl/>
        </w:rPr>
        <w:t>.</w:t>
      </w:r>
    </w:p>
    <w:p w:rsidR="00384981" w:rsidRPr="005B3C0C" w:rsidRDefault="00384981" w:rsidP="00384981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</w:rPr>
      </w:pPr>
    </w:p>
    <w:p w:rsidR="00046068" w:rsidRPr="005B3C0C" w:rsidRDefault="00F938B2" w:rsidP="004E4441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</w:t>
      </w:r>
      <w:r w:rsidR="00300CBB" w:rsidRPr="005B3C0C">
        <w:rPr>
          <w:rFonts w:hint="cs"/>
          <w:b/>
          <w:bCs/>
          <w:sz w:val="32"/>
          <w:szCs w:val="32"/>
          <w:rtl/>
        </w:rPr>
        <w:t xml:space="preserve">כל שיעורי הארנונה מוטלים עבור כל שנה ,סכום החיוב עבור כל נכס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300CBB" w:rsidRPr="005B3C0C">
        <w:rPr>
          <w:rFonts w:hint="cs"/>
          <w:b/>
          <w:bCs/>
          <w:sz w:val="32"/>
          <w:szCs w:val="32"/>
          <w:rtl/>
        </w:rPr>
        <w:t xml:space="preserve">בשנת המיסים 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300CBB" w:rsidRPr="005B3C0C">
        <w:rPr>
          <w:rFonts w:hint="cs"/>
          <w:b/>
          <w:bCs/>
          <w:sz w:val="32"/>
          <w:szCs w:val="32"/>
          <w:rtl/>
        </w:rPr>
        <w:t xml:space="preserve"> יחשב יחסית לתקופת החיוב בארנונה. </w:t>
      </w:r>
    </w:p>
    <w:p w:rsidR="001D0A1F" w:rsidRPr="005B3C0C" w:rsidRDefault="001D0A1F" w:rsidP="00300CB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3C6EC7" w:rsidRPr="006C7398" w:rsidRDefault="006C7398" w:rsidP="001D0A1F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343147">
        <w:rPr>
          <w:rFonts w:hint="cs"/>
          <w:b/>
          <w:bCs/>
          <w:sz w:val="32"/>
          <w:szCs w:val="32"/>
          <w:rtl/>
        </w:rPr>
        <w:t>3</w:t>
      </w:r>
      <w:r w:rsidRPr="006C7398">
        <w:rPr>
          <w:rFonts w:hint="cs"/>
          <w:b/>
          <w:bCs/>
          <w:sz w:val="32"/>
          <w:szCs w:val="32"/>
          <w:rtl/>
        </w:rPr>
        <w:t>.</w:t>
      </w:r>
      <w:r w:rsidR="001D0A1F" w:rsidRPr="006C7398">
        <w:rPr>
          <w:rFonts w:hint="cs"/>
          <w:b/>
          <w:bCs/>
          <w:sz w:val="32"/>
          <w:szCs w:val="32"/>
          <w:rtl/>
        </w:rPr>
        <w:t>כל שטח שיפוט המועצה הינו איזור אחד.</w:t>
      </w:r>
    </w:p>
    <w:p w:rsidR="003C6EC7" w:rsidRPr="005B3C0C" w:rsidRDefault="003C6EC7" w:rsidP="001D0A1F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3C6EC7" w:rsidRPr="00E514F0" w:rsidRDefault="00E514F0" w:rsidP="003C6EC7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E514F0">
        <w:rPr>
          <w:rFonts w:hint="cs"/>
          <w:b/>
          <w:bCs/>
          <w:sz w:val="32"/>
          <w:szCs w:val="32"/>
          <w:rtl/>
        </w:rPr>
        <w:t>.</w:t>
      </w:r>
      <w:r w:rsidR="003C6EC7" w:rsidRPr="00E514F0">
        <w:rPr>
          <w:rFonts w:hint="cs"/>
          <w:b/>
          <w:bCs/>
          <w:sz w:val="32"/>
          <w:szCs w:val="32"/>
          <w:rtl/>
        </w:rPr>
        <w:t>"נכסים,בניין,אדמה</w:t>
      </w:r>
      <w:r w:rsidR="00767534" w:rsidRPr="00E514F0">
        <w:rPr>
          <w:rFonts w:hint="cs"/>
          <w:b/>
          <w:bCs/>
          <w:sz w:val="32"/>
          <w:szCs w:val="32"/>
          <w:rtl/>
        </w:rPr>
        <w:t xml:space="preserve"> </w:t>
      </w:r>
      <w:r w:rsidR="003C6EC7" w:rsidRPr="00E514F0">
        <w:rPr>
          <w:rFonts w:hint="cs"/>
          <w:b/>
          <w:bCs/>
          <w:sz w:val="32"/>
          <w:szCs w:val="32"/>
          <w:rtl/>
        </w:rPr>
        <w:t>חקלאית,</w:t>
      </w:r>
      <w:r w:rsidR="00C114C2">
        <w:rPr>
          <w:rFonts w:hint="cs"/>
          <w:b/>
          <w:bCs/>
          <w:sz w:val="32"/>
          <w:szCs w:val="32"/>
          <w:rtl/>
        </w:rPr>
        <w:t xml:space="preserve"> </w:t>
      </w:r>
      <w:r w:rsidR="003C6EC7" w:rsidRPr="00E514F0">
        <w:rPr>
          <w:rFonts w:hint="cs"/>
          <w:b/>
          <w:bCs/>
          <w:sz w:val="32"/>
          <w:szCs w:val="32"/>
          <w:rtl/>
        </w:rPr>
        <w:t>קרקע תפוסה,-כמשמעותם בסעיף 269 לפקודת העיריות.</w:t>
      </w:r>
    </w:p>
    <w:p w:rsidR="003C6EC7" w:rsidRPr="005B3C0C" w:rsidRDefault="003C6EC7" w:rsidP="003C6EC7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3C6EC7" w:rsidRPr="005B3C0C" w:rsidRDefault="00C93E89" w:rsidP="000A39F8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5.</w:t>
      </w:r>
      <w:r w:rsidR="003C6EC7" w:rsidRPr="005B3C0C">
        <w:rPr>
          <w:rFonts w:hint="cs"/>
          <w:b/>
          <w:bCs/>
          <w:sz w:val="32"/>
          <w:szCs w:val="32"/>
          <w:rtl/>
        </w:rPr>
        <w:t>הסכום שהגיע כדין "סכום הארנונה הכללית שהגיע</w:t>
      </w:r>
      <w:r w:rsidR="003C6EC7">
        <w:rPr>
          <w:rFonts w:hint="cs"/>
          <w:sz w:val="32"/>
          <w:szCs w:val="32"/>
          <w:rtl/>
        </w:rPr>
        <w:t xml:space="preserve"> </w:t>
      </w:r>
      <w:r w:rsidR="003C6EC7" w:rsidRPr="00EC37F4">
        <w:rPr>
          <w:rFonts w:hint="cs"/>
          <w:b/>
          <w:bCs/>
          <w:sz w:val="32"/>
          <w:szCs w:val="32"/>
          <w:rtl/>
        </w:rPr>
        <w:t>כדין למטר רבוע</w:t>
      </w:r>
      <w:r w:rsidR="003C6EC7">
        <w:rPr>
          <w:rFonts w:hint="cs"/>
          <w:sz w:val="32"/>
          <w:szCs w:val="32"/>
          <w:rtl/>
        </w:rPr>
        <w:t xml:space="preserve"> </w:t>
      </w:r>
      <w:r w:rsidR="003C6EC7" w:rsidRPr="005B3C0C">
        <w:rPr>
          <w:rFonts w:hint="cs"/>
          <w:b/>
          <w:bCs/>
          <w:sz w:val="32"/>
          <w:szCs w:val="32"/>
          <w:rtl/>
        </w:rPr>
        <w:t xml:space="preserve">של נכס לשנת הכספים </w:t>
      </w:r>
      <w:r w:rsidR="00023899">
        <w:rPr>
          <w:rFonts w:hint="cs"/>
          <w:b/>
          <w:bCs/>
          <w:sz w:val="32"/>
          <w:szCs w:val="32"/>
          <w:rtl/>
        </w:rPr>
        <w:t>2022</w:t>
      </w:r>
      <w:r w:rsidR="003C6EC7" w:rsidRPr="005B3C0C">
        <w:rPr>
          <w:rFonts w:hint="cs"/>
          <w:b/>
          <w:bCs/>
          <w:sz w:val="32"/>
          <w:szCs w:val="32"/>
          <w:rtl/>
        </w:rPr>
        <w:t xml:space="preserve"> לרבות מה שהיה משולם ללא הנחה כלשהי,אם ניתנה".</w:t>
      </w:r>
    </w:p>
    <w:p w:rsidR="003C6EC7" w:rsidRPr="005B3C0C" w:rsidRDefault="003C6EC7" w:rsidP="003C6EC7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3C6EC7" w:rsidRPr="00A7109B" w:rsidRDefault="00A7109B" w:rsidP="00A7109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A7109B">
        <w:rPr>
          <w:rFonts w:hint="cs"/>
          <w:b/>
          <w:bCs/>
          <w:sz w:val="32"/>
          <w:szCs w:val="32"/>
          <w:rtl/>
        </w:rPr>
        <w:t>6</w:t>
      </w:r>
      <w:r>
        <w:rPr>
          <w:rFonts w:hint="cs"/>
          <w:b/>
          <w:bCs/>
          <w:sz w:val="32"/>
          <w:szCs w:val="32"/>
          <w:rtl/>
        </w:rPr>
        <w:t>.</w:t>
      </w:r>
      <w:r w:rsidR="003C6EC7" w:rsidRPr="00A7109B">
        <w:rPr>
          <w:rFonts w:hint="cs"/>
          <w:b/>
          <w:bCs/>
          <w:sz w:val="32"/>
          <w:szCs w:val="32"/>
          <w:rtl/>
        </w:rPr>
        <w:t>דירה</w:t>
      </w:r>
      <w:r w:rsidR="0017291B" w:rsidRPr="00A7109B">
        <w:rPr>
          <w:rFonts w:hint="cs"/>
          <w:b/>
          <w:bCs/>
          <w:sz w:val="32"/>
          <w:szCs w:val="32"/>
          <w:rtl/>
        </w:rPr>
        <w:t>"</w:t>
      </w:r>
    </w:p>
    <w:p w:rsidR="001D0A1F" w:rsidRPr="005B3C0C" w:rsidRDefault="00A7109B" w:rsidP="003C6EC7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3C6EC7" w:rsidRPr="003225CB">
        <w:rPr>
          <w:rFonts w:hint="cs"/>
          <w:b/>
          <w:bCs/>
          <w:sz w:val="32"/>
          <w:szCs w:val="32"/>
          <w:rtl/>
        </w:rPr>
        <w:t xml:space="preserve"> חלק של בנין</w:t>
      </w:r>
      <w:r w:rsidR="003C6EC7" w:rsidRPr="005B3C0C">
        <w:rPr>
          <w:rFonts w:hint="cs"/>
          <w:b/>
          <w:bCs/>
          <w:sz w:val="32"/>
          <w:szCs w:val="32"/>
          <w:rtl/>
        </w:rPr>
        <w:t xml:space="preserve"> שנועד לשמש למגורים ומשמש למגורים בלבד. </w:t>
      </w:r>
      <w:r w:rsidR="001D0A1F" w:rsidRPr="005B3C0C">
        <w:rPr>
          <w:rFonts w:hint="cs"/>
          <w:b/>
          <w:bCs/>
          <w:sz w:val="32"/>
          <w:szCs w:val="32"/>
          <w:rtl/>
        </w:rPr>
        <w:t xml:space="preserve"> </w:t>
      </w:r>
    </w:p>
    <w:p w:rsidR="00046068" w:rsidRDefault="00ED4D6D" w:rsidP="00300CBB">
      <w:pPr>
        <w:tabs>
          <w:tab w:val="left" w:pos="2906"/>
        </w:tabs>
        <w:ind w:left="360"/>
        <w:rPr>
          <w:b/>
          <w:bCs/>
          <w:sz w:val="32"/>
          <w:szCs w:val="32"/>
          <w:u w:val="single"/>
          <w:rtl/>
        </w:rPr>
      </w:pPr>
      <w:r w:rsidRPr="005B3C0C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E214BC" w:rsidRDefault="00E214BC" w:rsidP="00300CBB">
      <w:pPr>
        <w:tabs>
          <w:tab w:val="left" w:pos="2906"/>
        </w:tabs>
        <w:ind w:left="360"/>
        <w:rPr>
          <w:b/>
          <w:bCs/>
          <w:sz w:val="32"/>
          <w:szCs w:val="32"/>
          <w:u w:val="single"/>
          <w:rtl/>
        </w:rPr>
      </w:pPr>
    </w:p>
    <w:p w:rsidR="00C16023" w:rsidRDefault="00C16023" w:rsidP="00300CBB">
      <w:pPr>
        <w:tabs>
          <w:tab w:val="left" w:pos="2906"/>
        </w:tabs>
        <w:ind w:left="360"/>
        <w:rPr>
          <w:b/>
          <w:bCs/>
          <w:sz w:val="32"/>
          <w:szCs w:val="32"/>
          <w:u w:val="single"/>
          <w:rtl/>
        </w:rPr>
      </w:pPr>
    </w:p>
    <w:p w:rsidR="00C16023" w:rsidRDefault="00C16023" w:rsidP="00300CBB">
      <w:pPr>
        <w:tabs>
          <w:tab w:val="left" w:pos="2906"/>
        </w:tabs>
        <w:ind w:left="360"/>
        <w:rPr>
          <w:b/>
          <w:bCs/>
          <w:sz w:val="32"/>
          <w:szCs w:val="32"/>
          <w:u w:val="single"/>
          <w:rtl/>
        </w:rPr>
      </w:pPr>
    </w:p>
    <w:p w:rsidR="00B9255E" w:rsidRDefault="00B9255E" w:rsidP="00300CBB">
      <w:pPr>
        <w:tabs>
          <w:tab w:val="left" w:pos="2906"/>
        </w:tabs>
        <w:ind w:left="360"/>
        <w:rPr>
          <w:b/>
          <w:bCs/>
          <w:sz w:val="32"/>
          <w:szCs w:val="32"/>
          <w:u w:val="single"/>
          <w:rtl/>
        </w:rPr>
      </w:pPr>
    </w:p>
    <w:p w:rsidR="00B9255E" w:rsidRPr="005B3C0C" w:rsidRDefault="00B9255E" w:rsidP="00300CB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</w:p>
    <w:p w:rsidR="00ED4D6D" w:rsidRPr="00717D2A" w:rsidRDefault="00717D2A" w:rsidP="00717D2A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7.</w:t>
      </w:r>
      <w:r w:rsidR="0017291B" w:rsidRPr="00717D2A">
        <w:rPr>
          <w:rFonts w:hint="cs"/>
          <w:b/>
          <w:bCs/>
          <w:sz w:val="32"/>
          <w:szCs w:val="32"/>
          <w:rtl/>
        </w:rPr>
        <w:t>"</w:t>
      </w:r>
      <w:r w:rsidR="00ED4D6D" w:rsidRPr="00730379">
        <w:rPr>
          <w:rFonts w:hint="cs"/>
          <w:b/>
          <w:bCs/>
          <w:sz w:val="32"/>
          <w:szCs w:val="32"/>
          <w:u w:val="single"/>
          <w:rtl/>
        </w:rPr>
        <w:t>משרדים שירותים ומסחר</w:t>
      </w:r>
      <w:r w:rsidR="0017291B" w:rsidRPr="00717D2A">
        <w:rPr>
          <w:rFonts w:hint="cs"/>
          <w:b/>
          <w:bCs/>
          <w:sz w:val="32"/>
          <w:szCs w:val="32"/>
          <w:rtl/>
        </w:rPr>
        <w:t>"</w:t>
      </w:r>
    </w:p>
    <w:p w:rsidR="00844DA2" w:rsidRPr="00717D2A" w:rsidRDefault="00844DA2" w:rsidP="00300CB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5C4003" w:rsidRDefault="0017291B" w:rsidP="001C325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B14DC4">
        <w:rPr>
          <w:rFonts w:hint="cs"/>
          <w:b/>
          <w:bCs/>
          <w:sz w:val="32"/>
          <w:szCs w:val="32"/>
          <w:rtl/>
        </w:rPr>
        <w:t>לרבות,</w:t>
      </w:r>
      <w:r w:rsidR="00EC1415">
        <w:rPr>
          <w:rFonts w:hint="cs"/>
          <w:b/>
          <w:bCs/>
          <w:sz w:val="32"/>
          <w:szCs w:val="32"/>
          <w:rtl/>
        </w:rPr>
        <w:t xml:space="preserve"> </w:t>
      </w:r>
      <w:r w:rsidRPr="00B14DC4">
        <w:rPr>
          <w:rFonts w:hint="cs"/>
          <w:b/>
          <w:bCs/>
          <w:sz w:val="32"/>
          <w:szCs w:val="32"/>
          <w:rtl/>
        </w:rPr>
        <w:t>מסעדות,</w:t>
      </w:r>
      <w:r w:rsidR="00EC1415">
        <w:rPr>
          <w:rFonts w:hint="cs"/>
          <w:b/>
          <w:bCs/>
          <w:sz w:val="32"/>
          <w:szCs w:val="32"/>
          <w:rtl/>
        </w:rPr>
        <w:t xml:space="preserve"> </w:t>
      </w:r>
      <w:r w:rsidRPr="00B14DC4">
        <w:rPr>
          <w:rFonts w:hint="cs"/>
          <w:b/>
          <w:bCs/>
          <w:sz w:val="32"/>
          <w:szCs w:val="32"/>
          <w:rtl/>
        </w:rPr>
        <w:t>בתי קולנוע, מרכולים</w:t>
      </w:r>
      <w:r w:rsidR="00ED5804">
        <w:rPr>
          <w:rFonts w:hint="cs"/>
          <w:b/>
          <w:bCs/>
          <w:sz w:val="32"/>
          <w:szCs w:val="32"/>
          <w:rtl/>
        </w:rPr>
        <w:t>,</w:t>
      </w:r>
      <w:r w:rsidRPr="00B14DC4">
        <w:rPr>
          <w:rFonts w:hint="cs"/>
          <w:b/>
          <w:bCs/>
          <w:sz w:val="32"/>
          <w:szCs w:val="32"/>
          <w:rtl/>
        </w:rPr>
        <w:t xml:space="preserve"> רשתות שיווק דוכנים,</w:t>
      </w:r>
      <w:r w:rsidR="008E57FA">
        <w:rPr>
          <w:rFonts w:hint="cs"/>
          <w:b/>
          <w:bCs/>
          <w:sz w:val="32"/>
          <w:szCs w:val="32"/>
          <w:rtl/>
        </w:rPr>
        <w:t xml:space="preserve"> </w:t>
      </w:r>
      <w:r w:rsidRPr="00B14DC4">
        <w:rPr>
          <w:rFonts w:hint="cs"/>
          <w:b/>
          <w:bCs/>
          <w:sz w:val="32"/>
          <w:szCs w:val="32"/>
          <w:rtl/>
        </w:rPr>
        <w:t>בתי עסק, מפעלים,</w:t>
      </w:r>
      <w:r w:rsidR="008E57FA">
        <w:rPr>
          <w:rFonts w:hint="cs"/>
          <w:b/>
          <w:bCs/>
          <w:sz w:val="32"/>
          <w:szCs w:val="32"/>
          <w:rtl/>
        </w:rPr>
        <w:t xml:space="preserve"> </w:t>
      </w:r>
      <w:r w:rsidRPr="00B14DC4">
        <w:rPr>
          <w:rFonts w:hint="cs"/>
          <w:b/>
          <w:bCs/>
          <w:sz w:val="32"/>
          <w:szCs w:val="32"/>
          <w:rtl/>
        </w:rPr>
        <w:t xml:space="preserve">בתי מרקחת, </w:t>
      </w:r>
      <w:r w:rsidR="00324AE0">
        <w:rPr>
          <w:rFonts w:hint="cs"/>
          <w:b/>
          <w:bCs/>
          <w:sz w:val="32"/>
          <w:szCs w:val="32"/>
          <w:rtl/>
        </w:rPr>
        <w:t xml:space="preserve">מרפאות, </w:t>
      </w:r>
      <w:r w:rsidRPr="00B14DC4">
        <w:rPr>
          <w:rFonts w:hint="cs"/>
          <w:b/>
          <w:bCs/>
          <w:sz w:val="32"/>
          <w:szCs w:val="32"/>
          <w:rtl/>
        </w:rPr>
        <w:t>חברות בטוח,</w:t>
      </w:r>
      <w:r w:rsidR="00C355E3">
        <w:rPr>
          <w:rFonts w:hint="cs"/>
          <w:b/>
          <w:bCs/>
          <w:sz w:val="32"/>
          <w:szCs w:val="32"/>
          <w:rtl/>
        </w:rPr>
        <w:t xml:space="preserve"> </w:t>
      </w:r>
      <w:r w:rsidRPr="00B14DC4">
        <w:rPr>
          <w:rFonts w:hint="cs"/>
          <w:b/>
          <w:bCs/>
          <w:sz w:val="32"/>
          <w:szCs w:val="32"/>
          <w:rtl/>
        </w:rPr>
        <w:t>בנקים</w:t>
      </w:r>
      <w:r w:rsidR="00C355E3">
        <w:rPr>
          <w:rFonts w:hint="cs"/>
          <w:b/>
          <w:bCs/>
          <w:sz w:val="32"/>
          <w:szCs w:val="32"/>
          <w:rtl/>
        </w:rPr>
        <w:t>,</w:t>
      </w:r>
      <w:r w:rsidR="008E57FA">
        <w:rPr>
          <w:rFonts w:hint="cs"/>
          <w:b/>
          <w:bCs/>
          <w:sz w:val="32"/>
          <w:szCs w:val="32"/>
          <w:rtl/>
        </w:rPr>
        <w:t xml:space="preserve"> </w:t>
      </w:r>
      <w:r w:rsidR="00C311F4" w:rsidRPr="00B14DC4">
        <w:rPr>
          <w:rFonts w:hint="cs"/>
          <w:b/>
          <w:bCs/>
          <w:sz w:val="32"/>
          <w:szCs w:val="32"/>
          <w:rtl/>
        </w:rPr>
        <w:t>מחסנים,</w:t>
      </w:r>
      <w:r w:rsidR="008E57FA">
        <w:rPr>
          <w:rFonts w:hint="cs"/>
          <w:b/>
          <w:bCs/>
          <w:sz w:val="32"/>
          <w:szCs w:val="32"/>
          <w:rtl/>
        </w:rPr>
        <w:t xml:space="preserve"> ו</w:t>
      </w:r>
      <w:r w:rsidRPr="00B14DC4">
        <w:rPr>
          <w:rFonts w:hint="cs"/>
          <w:b/>
          <w:bCs/>
          <w:sz w:val="32"/>
          <w:szCs w:val="32"/>
          <w:rtl/>
        </w:rPr>
        <w:t>חברות מסחריות</w:t>
      </w:r>
      <w:r w:rsidR="00C355E3">
        <w:rPr>
          <w:rFonts w:hint="cs"/>
          <w:b/>
          <w:bCs/>
          <w:sz w:val="32"/>
          <w:szCs w:val="32"/>
          <w:rtl/>
        </w:rPr>
        <w:t>.</w:t>
      </w:r>
    </w:p>
    <w:p w:rsidR="00C355E3" w:rsidRPr="00B14DC4" w:rsidRDefault="00C355E3" w:rsidP="00C355E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210003" w:rsidRPr="00125592" w:rsidRDefault="00125592" w:rsidP="00125592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125592"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2"/>
          <w:szCs w:val="32"/>
          <w:rtl/>
        </w:rPr>
        <w:t>."</w:t>
      </w:r>
      <w:r w:rsidR="00210003" w:rsidRPr="00C21F61">
        <w:rPr>
          <w:rFonts w:hint="cs"/>
          <w:b/>
          <w:bCs/>
          <w:sz w:val="32"/>
          <w:szCs w:val="32"/>
          <w:u w:val="single"/>
          <w:rtl/>
        </w:rPr>
        <w:t>תעשיה</w:t>
      </w:r>
      <w:r w:rsidR="00210003" w:rsidRPr="008A3F8D">
        <w:rPr>
          <w:rFonts w:hint="cs"/>
          <w:b/>
          <w:bCs/>
          <w:sz w:val="32"/>
          <w:szCs w:val="32"/>
          <w:rtl/>
        </w:rPr>
        <w:t>"</w:t>
      </w:r>
    </w:p>
    <w:p w:rsidR="005C4003" w:rsidRDefault="005C4003" w:rsidP="006C4180">
      <w:pPr>
        <w:tabs>
          <w:tab w:val="left" w:pos="2906"/>
        </w:tabs>
        <w:ind w:left="360"/>
        <w:rPr>
          <w:sz w:val="32"/>
          <w:szCs w:val="32"/>
          <w:rtl/>
        </w:rPr>
      </w:pPr>
      <w:r w:rsidRPr="00B14DC4">
        <w:rPr>
          <w:rFonts w:hint="cs"/>
          <w:b/>
          <w:bCs/>
          <w:sz w:val="32"/>
          <w:szCs w:val="32"/>
          <w:rtl/>
        </w:rPr>
        <w:t>-</w:t>
      </w:r>
      <w:r w:rsidR="00D63BAE" w:rsidRPr="00B14DC4">
        <w:rPr>
          <w:rFonts w:hint="cs"/>
          <w:b/>
          <w:bCs/>
          <w:sz w:val="32"/>
          <w:szCs w:val="32"/>
          <w:rtl/>
        </w:rPr>
        <w:t xml:space="preserve">מפעלי תעשיה </w:t>
      </w:r>
      <w:r w:rsidRPr="00B14DC4">
        <w:rPr>
          <w:rFonts w:hint="cs"/>
          <w:b/>
          <w:bCs/>
          <w:sz w:val="32"/>
          <w:szCs w:val="32"/>
          <w:rtl/>
        </w:rPr>
        <w:t>לרבות מפעלי בניה מחצבות.</w:t>
      </w:r>
      <w:r w:rsidR="00EC1415">
        <w:rPr>
          <w:rFonts w:hint="cs"/>
          <w:b/>
          <w:bCs/>
          <w:sz w:val="32"/>
          <w:szCs w:val="32"/>
          <w:rtl/>
        </w:rPr>
        <w:t xml:space="preserve"> </w:t>
      </w:r>
      <w:r w:rsidR="006C5D71" w:rsidRPr="00B14DC4">
        <w:rPr>
          <w:rFonts w:hint="cs"/>
          <w:b/>
          <w:bCs/>
          <w:sz w:val="32"/>
          <w:szCs w:val="32"/>
          <w:rtl/>
        </w:rPr>
        <w:t>ומפעלים יצרניים</w:t>
      </w:r>
      <w:r w:rsidR="006C5D71">
        <w:rPr>
          <w:rFonts w:hint="cs"/>
          <w:sz w:val="32"/>
          <w:szCs w:val="32"/>
          <w:rtl/>
        </w:rPr>
        <w:t>,</w:t>
      </w:r>
    </w:p>
    <w:p w:rsidR="00E62E0B" w:rsidRDefault="00E62E0B" w:rsidP="006C4180">
      <w:pPr>
        <w:tabs>
          <w:tab w:val="left" w:pos="2906"/>
        </w:tabs>
        <w:ind w:left="360"/>
        <w:rPr>
          <w:sz w:val="32"/>
          <w:szCs w:val="32"/>
          <w:rtl/>
        </w:rPr>
      </w:pPr>
    </w:p>
    <w:p w:rsidR="00E62E0B" w:rsidRPr="001A6189" w:rsidRDefault="001A6189" w:rsidP="00E62E0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9.</w:t>
      </w:r>
      <w:r w:rsidR="00E62E0B" w:rsidRPr="001A6189">
        <w:rPr>
          <w:rFonts w:hint="cs"/>
          <w:b/>
          <w:bCs/>
          <w:sz w:val="32"/>
          <w:szCs w:val="32"/>
          <w:rtl/>
        </w:rPr>
        <w:t>"</w:t>
      </w:r>
      <w:r w:rsidR="00E62E0B" w:rsidRPr="008642E1">
        <w:rPr>
          <w:rFonts w:hint="cs"/>
          <w:b/>
          <w:bCs/>
          <w:sz w:val="32"/>
          <w:szCs w:val="32"/>
          <w:u w:val="single"/>
          <w:rtl/>
        </w:rPr>
        <w:t>מתקנים</w:t>
      </w:r>
      <w:r w:rsidR="00E62E0B" w:rsidRPr="001A6189">
        <w:rPr>
          <w:rFonts w:hint="cs"/>
          <w:b/>
          <w:bCs/>
          <w:sz w:val="32"/>
          <w:szCs w:val="32"/>
          <w:rtl/>
        </w:rPr>
        <w:t>"</w:t>
      </w:r>
    </w:p>
    <w:p w:rsidR="00E62E0B" w:rsidRPr="001066B7" w:rsidRDefault="00E62E0B" w:rsidP="001B7AD7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1066B7">
        <w:rPr>
          <w:rFonts w:hint="cs"/>
          <w:b/>
          <w:bCs/>
          <w:sz w:val="32"/>
          <w:szCs w:val="32"/>
          <w:rtl/>
        </w:rPr>
        <w:t>אנטנות, מתקני בזק, שידור לוו</w:t>
      </w:r>
      <w:r w:rsidR="00B75871">
        <w:rPr>
          <w:rFonts w:hint="cs"/>
          <w:b/>
          <w:bCs/>
          <w:sz w:val="32"/>
          <w:szCs w:val="32"/>
          <w:rtl/>
        </w:rPr>
        <w:t>י</w:t>
      </w:r>
      <w:r w:rsidRPr="001066B7">
        <w:rPr>
          <w:rFonts w:hint="cs"/>
          <w:b/>
          <w:bCs/>
          <w:sz w:val="32"/>
          <w:szCs w:val="32"/>
          <w:rtl/>
        </w:rPr>
        <w:t>יני, תקשורת וסלולר, כהגדרתם בחוק התקשורת (בזק ושידורים), תשמ"ב-1982</w:t>
      </w:r>
    </w:p>
    <w:p w:rsidR="009D1058" w:rsidRPr="001066B7" w:rsidRDefault="00E62E0B" w:rsidP="00EB606F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1066B7">
        <w:rPr>
          <w:rFonts w:hint="cs"/>
          <w:b/>
          <w:bCs/>
          <w:sz w:val="32"/>
          <w:szCs w:val="32"/>
          <w:rtl/>
        </w:rPr>
        <w:t>מתקני חשמל כהגדרתם בחוק החשמל, תשי"ד 1954 מתקני גז כהגדרתם בחוק משק הגז הטבעי, תשס"ב-2002 צנרת בריכות, מכלים, תעלות ומתקנים אחרים להפקה</w:t>
      </w:r>
      <w:r w:rsidR="008E60CC">
        <w:rPr>
          <w:rFonts w:hint="cs"/>
          <w:b/>
          <w:bCs/>
          <w:sz w:val="32"/>
          <w:szCs w:val="32"/>
          <w:rtl/>
        </w:rPr>
        <w:t>,</w:t>
      </w:r>
      <w:r w:rsidR="00EB606F">
        <w:rPr>
          <w:rFonts w:hint="cs"/>
          <w:b/>
          <w:bCs/>
          <w:sz w:val="32"/>
          <w:szCs w:val="32"/>
          <w:rtl/>
        </w:rPr>
        <w:t xml:space="preserve"> תאגידי מים וביוב,</w:t>
      </w:r>
      <w:r w:rsidRPr="001066B7">
        <w:rPr>
          <w:rFonts w:hint="cs"/>
          <w:b/>
          <w:bCs/>
          <w:sz w:val="32"/>
          <w:szCs w:val="32"/>
          <w:rtl/>
        </w:rPr>
        <w:t xml:space="preserve"> להולכה ולאספקה של מים, מתקני מקורות לרבות מתקני אחסון, אגירה, </w:t>
      </w:r>
      <w:r w:rsidR="008D5679">
        <w:rPr>
          <w:rFonts w:hint="cs"/>
          <w:b/>
          <w:bCs/>
          <w:sz w:val="32"/>
          <w:szCs w:val="32"/>
          <w:rtl/>
        </w:rPr>
        <w:t xml:space="preserve">תחנות ומכוני שאיבה או דחיפת מים ואו ביוב ובריכות מים, </w:t>
      </w:r>
      <w:r w:rsidRPr="001066B7">
        <w:rPr>
          <w:rFonts w:hint="cs"/>
          <w:b/>
          <w:bCs/>
          <w:sz w:val="32"/>
          <w:szCs w:val="32"/>
          <w:rtl/>
        </w:rPr>
        <w:t xml:space="preserve">מדידה וויסות לחץ, ומתקנים לטיוב המים וטיפול בהם.      </w:t>
      </w:r>
    </w:p>
    <w:p w:rsidR="009D1058" w:rsidRDefault="009D1058" w:rsidP="0017291B">
      <w:pPr>
        <w:tabs>
          <w:tab w:val="left" w:pos="2906"/>
        </w:tabs>
        <w:ind w:left="360"/>
        <w:rPr>
          <w:rFonts w:hint="cs"/>
          <w:sz w:val="32"/>
          <w:szCs w:val="32"/>
          <w:rtl/>
        </w:rPr>
      </w:pPr>
    </w:p>
    <w:p w:rsidR="00726007" w:rsidRDefault="00726007" w:rsidP="0017291B">
      <w:pPr>
        <w:tabs>
          <w:tab w:val="left" w:pos="2906"/>
        </w:tabs>
        <w:ind w:left="360"/>
        <w:rPr>
          <w:rFonts w:hint="cs"/>
          <w:sz w:val="32"/>
          <w:szCs w:val="32"/>
          <w:rtl/>
        </w:rPr>
      </w:pPr>
    </w:p>
    <w:p w:rsidR="005C4003" w:rsidRPr="003A7A92" w:rsidRDefault="003A7A92" w:rsidP="0017291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10.</w:t>
      </w:r>
      <w:r w:rsidR="005C4003" w:rsidRPr="003A7A92">
        <w:rPr>
          <w:rFonts w:hint="cs"/>
          <w:b/>
          <w:bCs/>
          <w:sz w:val="32"/>
          <w:szCs w:val="32"/>
          <w:rtl/>
        </w:rPr>
        <w:t>"</w:t>
      </w:r>
      <w:r w:rsidR="005C4003" w:rsidRPr="00B57610">
        <w:rPr>
          <w:rFonts w:hint="cs"/>
          <w:b/>
          <w:bCs/>
          <w:sz w:val="32"/>
          <w:szCs w:val="32"/>
          <w:u w:val="single"/>
          <w:rtl/>
        </w:rPr>
        <w:t>מלאכה</w:t>
      </w:r>
      <w:r w:rsidR="005C4003" w:rsidRPr="003A7A92">
        <w:rPr>
          <w:rFonts w:hint="cs"/>
          <w:b/>
          <w:bCs/>
          <w:sz w:val="32"/>
          <w:szCs w:val="32"/>
          <w:rtl/>
        </w:rPr>
        <w:t>"</w:t>
      </w:r>
    </w:p>
    <w:p w:rsidR="005C4003" w:rsidRPr="00AD5EF6" w:rsidRDefault="005C4003" w:rsidP="005C4003">
      <w:pPr>
        <w:numPr>
          <w:ilvl w:val="0"/>
          <w:numId w:val="2"/>
        </w:numPr>
        <w:tabs>
          <w:tab w:val="left" w:pos="2906"/>
        </w:tabs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לרבות מוסכים ומחצבות.</w:t>
      </w:r>
    </w:p>
    <w:p w:rsidR="005C4003" w:rsidRPr="00AD5EF6" w:rsidRDefault="005C4003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210003" w:rsidRPr="008A21F2" w:rsidRDefault="00741CB0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11.</w:t>
      </w:r>
      <w:r w:rsidR="00340AF2" w:rsidRPr="008A21F2">
        <w:rPr>
          <w:rFonts w:hint="cs"/>
          <w:b/>
          <w:bCs/>
          <w:sz w:val="32"/>
          <w:szCs w:val="32"/>
          <w:rtl/>
        </w:rPr>
        <w:t>"</w:t>
      </w:r>
      <w:r w:rsidR="00340AF2" w:rsidRPr="00D632D8">
        <w:rPr>
          <w:rFonts w:hint="cs"/>
          <w:b/>
          <w:bCs/>
          <w:sz w:val="32"/>
          <w:szCs w:val="32"/>
          <w:u w:val="single"/>
          <w:rtl/>
        </w:rPr>
        <w:t>בתי מלון</w:t>
      </w:r>
      <w:r w:rsidR="00340AF2" w:rsidRPr="008A21F2">
        <w:rPr>
          <w:rFonts w:hint="cs"/>
          <w:b/>
          <w:bCs/>
          <w:sz w:val="32"/>
          <w:szCs w:val="32"/>
          <w:rtl/>
        </w:rPr>
        <w:t>"</w:t>
      </w:r>
    </w:p>
    <w:p w:rsidR="005C4003" w:rsidRPr="00AD5EF6" w:rsidRDefault="002A714F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"ל</w:t>
      </w:r>
      <w:r w:rsidR="005C4003" w:rsidRPr="00AD5EF6">
        <w:rPr>
          <w:rFonts w:hint="cs"/>
          <w:b/>
          <w:bCs/>
          <w:sz w:val="32"/>
          <w:szCs w:val="32"/>
          <w:rtl/>
        </w:rPr>
        <w:t>רבות</w:t>
      </w:r>
      <w:r w:rsidRPr="00AD5EF6">
        <w:rPr>
          <w:rFonts w:hint="cs"/>
          <w:b/>
          <w:bCs/>
          <w:sz w:val="32"/>
          <w:szCs w:val="32"/>
          <w:rtl/>
        </w:rPr>
        <w:t>"</w:t>
      </w:r>
      <w:r w:rsidR="005C4003" w:rsidRPr="00AD5EF6">
        <w:rPr>
          <w:rFonts w:hint="cs"/>
          <w:b/>
          <w:bCs/>
          <w:sz w:val="32"/>
          <w:szCs w:val="32"/>
          <w:rtl/>
        </w:rPr>
        <w:t xml:space="preserve"> בתי הארחה אכסניות ואהל אירוח.</w:t>
      </w:r>
    </w:p>
    <w:p w:rsidR="00210003" w:rsidRPr="00AD5EF6" w:rsidRDefault="00210003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210003" w:rsidRPr="00741CB0" w:rsidRDefault="00741CB0" w:rsidP="00210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12.</w:t>
      </w:r>
      <w:r w:rsidR="00210003" w:rsidRPr="00741CB0">
        <w:rPr>
          <w:rFonts w:hint="cs"/>
          <w:b/>
          <w:bCs/>
          <w:sz w:val="32"/>
          <w:szCs w:val="32"/>
          <w:rtl/>
        </w:rPr>
        <w:t>"</w:t>
      </w:r>
      <w:r w:rsidR="00210003" w:rsidRPr="006E234C">
        <w:rPr>
          <w:rFonts w:hint="cs"/>
          <w:b/>
          <w:bCs/>
          <w:sz w:val="32"/>
          <w:szCs w:val="32"/>
          <w:u w:val="single"/>
          <w:rtl/>
        </w:rPr>
        <w:t>נכסים אחרים</w:t>
      </w:r>
      <w:r w:rsidR="00210003" w:rsidRPr="00741CB0">
        <w:rPr>
          <w:rFonts w:hint="cs"/>
          <w:b/>
          <w:bCs/>
          <w:sz w:val="32"/>
          <w:szCs w:val="32"/>
          <w:rtl/>
        </w:rPr>
        <w:t>"</w:t>
      </w:r>
    </w:p>
    <w:p w:rsidR="00B07AD6" w:rsidRPr="00AD5EF6" w:rsidRDefault="00B07AD6" w:rsidP="00153357">
      <w:pPr>
        <w:tabs>
          <w:tab w:val="left" w:pos="1526"/>
        </w:tabs>
        <w:ind w:left="360"/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נכסים מסוגים שלא פורטו בתקנה (1) עד (</w:t>
      </w:r>
      <w:r w:rsidR="0055174A">
        <w:rPr>
          <w:rFonts w:hint="cs"/>
          <w:b/>
          <w:bCs/>
          <w:sz w:val="32"/>
          <w:szCs w:val="32"/>
          <w:rtl/>
        </w:rPr>
        <w:t>11</w:t>
      </w:r>
      <w:r w:rsidRPr="00AD5EF6">
        <w:rPr>
          <w:rFonts w:hint="cs"/>
          <w:b/>
          <w:bCs/>
          <w:sz w:val="32"/>
          <w:szCs w:val="32"/>
          <w:rtl/>
        </w:rPr>
        <w:t>)</w:t>
      </w:r>
    </w:p>
    <w:p w:rsidR="003F4ED5" w:rsidRPr="00AD5EF6" w:rsidRDefault="003F4ED5" w:rsidP="00B07AD6">
      <w:pPr>
        <w:tabs>
          <w:tab w:val="left" w:pos="152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3F4ED5" w:rsidRDefault="00491A30" w:rsidP="00B07AD6">
      <w:pPr>
        <w:tabs>
          <w:tab w:val="left" w:pos="152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13.</w:t>
      </w:r>
      <w:r w:rsidR="003F4ED5" w:rsidRPr="00491A30">
        <w:rPr>
          <w:rFonts w:hint="cs"/>
          <w:b/>
          <w:bCs/>
          <w:sz w:val="32"/>
          <w:szCs w:val="32"/>
          <w:rtl/>
        </w:rPr>
        <w:t>"</w:t>
      </w:r>
      <w:r w:rsidR="003F4ED5" w:rsidRPr="00055448">
        <w:rPr>
          <w:rFonts w:hint="cs"/>
          <w:b/>
          <w:bCs/>
          <w:sz w:val="32"/>
          <w:szCs w:val="32"/>
          <w:u w:val="single"/>
          <w:rtl/>
        </w:rPr>
        <w:t>סיווג נכס</w:t>
      </w:r>
      <w:r w:rsidR="003F4ED5" w:rsidRPr="00491A30">
        <w:rPr>
          <w:rFonts w:hint="cs"/>
          <w:b/>
          <w:bCs/>
          <w:sz w:val="32"/>
          <w:szCs w:val="32"/>
          <w:rtl/>
        </w:rPr>
        <w:t>"</w:t>
      </w:r>
    </w:p>
    <w:p w:rsidR="00C16023" w:rsidRDefault="00C16023" w:rsidP="00B07AD6">
      <w:pPr>
        <w:tabs>
          <w:tab w:val="left" w:pos="1526"/>
        </w:tabs>
        <w:ind w:left="360"/>
        <w:rPr>
          <w:b/>
          <w:bCs/>
          <w:sz w:val="32"/>
          <w:szCs w:val="32"/>
          <w:rtl/>
        </w:rPr>
      </w:pPr>
    </w:p>
    <w:p w:rsidR="00C16023" w:rsidRDefault="00C16023" w:rsidP="00B07AD6">
      <w:pPr>
        <w:tabs>
          <w:tab w:val="left" w:pos="1526"/>
        </w:tabs>
        <w:ind w:left="360"/>
        <w:rPr>
          <w:b/>
          <w:bCs/>
          <w:sz w:val="32"/>
          <w:szCs w:val="32"/>
          <w:rtl/>
        </w:rPr>
      </w:pPr>
    </w:p>
    <w:p w:rsidR="00C16023" w:rsidRDefault="00C16023" w:rsidP="00B07AD6">
      <w:pPr>
        <w:tabs>
          <w:tab w:val="left" w:pos="1526"/>
        </w:tabs>
        <w:ind w:left="360"/>
        <w:rPr>
          <w:b/>
          <w:bCs/>
          <w:sz w:val="32"/>
          <w:szCs w:val="32"/>
          <w:rtl/>
        </w:rPr>
      </w:pPr>
    </w:p>
    <w:p w:rsidR="00B87FBB" w:rsidRDefault="00B87FBB" w:rsidP="00B07AD6">
      <w:pPr>
        <w:tabs>
          <w:tab w:val="left" w:pos="1526"/>
        </w:tabs>
        <w:ind w:left="360"/>
        <w:rPr>
          <w:b/>
          <w:bCs/>
          <w:sz w:val="32"/>
          <w:szCs w:val="32"/>
          <w:rtl/>
        </w:rPr>
      </w:pPr>
    </w:p>
    <w:p w:rsidR="00B87FBB" w:rsidRDefault="00B87FBB" w:rsidP="00B07AD6">
      <w:pPr>
        <w:tabs>
          <w:tab w:val="left" w:pos="1526"/>
        </w:tabs>
        <w:ind w:left="360"/>
        <w:rPr>
          <w:b/>
          <w:bCs/>
          <w:sz w:val="32"/>
          <w:szCs w:val="32"/>
          <w:rtl/>
        </w:rPr>
      </w:pPr>
    </w:p>
    <w:p w:rsidR="00B87FBB" w:rsidRDefault="00B87FBB" w:rsidP="00B07AD6">
      <w:pPr>
        <w:tabs>
          <w:tab w:val="left" w:pos="1526"/>
        </w:tabs>
        <w:ind w:left="360"/>
        <w:rPr>
          <w:b/>
          <w:bCs/>
          <w:sz w:val="32"/>
          <w:szCs w:val="32"/>
          <w:rtl/>
        </w:rPr>
      </w:pPr>
    </w:p>
    <w:p w:rsidR="005C4003" w:rsidRPr="00AD5EF6" w:rsidRDefault="003F4ED5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קביעת סוג הנכס בהתאם לשימוש בו.</w:t>
      </w:r>
    </w:p>
    <w:p w:rsidR="003F4ED5" w:rsidRPr="00AD5EF6" w:rsidRDefault="003F4ED5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C76388" w:rsidRPr="0096171E" w:rsidRDefault="00330B8A" w:rsidP="00C76388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14.</w:t>
      </w:r>
      <w:r w:rsidR="00C76388" w:rsidRPr="0096171E">
        <w:rPr>
          <w:rFonts w:hint="cs"/>
          <w:b/>
          <w:bCs/>
          <w:sz w:val="32"/>
          <w:szCs w:val="32"/>
          <w:rtl/>
        </w:rPr>
        <w:t>"</w:t>
      </w:r>
      <w:r w:rsidR="00C76388" w:rsidRPr="00330B8A">
        <w:rPr>
          <w:rFonts w:hint="cs"/>
          <w:b/>
          <w:bCs/>
          <w:sz w:val="32"/>
          <w:szCs w:val="32"/>
          <w:u w:val="single"/>
          <w:rtl/>
        </w:rPr>
        <w:t>סכום מזערי סכום מרבי</w:t>
      </w:r>
      <w:r w:rsidR="00C76388" w:rsidRPr="0096171E">
        <w:rPr>
          <w:rFonts w:hint="cs"/>
          <w:b/>
          <w:bCs/>
          <w:sz w:val="32"/>
          <w:szCs w:val="32"/>
          <w:rtl/>
        </w:rPr>
        <w:t>"</w:t>
      </w:r>
    </w:p>
    <w:p w:rsidR="003F4ED5" w:rsidRPr="00AD5EF6" w:rsidRDefault="00C76388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BE07EB">
        <w:rPr>
          <w:rFonts w:hint="cs"/>
          <w:b/>
          <w:bCs/>
          <w:sz w:val="32"/>
          <w:szCs w:val="32"/>
          <w:rtl/>
        </w:rPr>
        <w:t>כמפורט ב</w:t>
      </w:r>
      <w:r w:rsidRPr="00AD5EF6">
        <w:rPr>
          <w:rFonts w:hint="cs"/>
          <w:b/>
          <w:bCs/>
          <w:sz w:val="32"/>
          <w:szCs w:val="32"/>
          <w:rtl/>
        </w:rPr>
        <w:t>תקנה 6-ו-7 לפי העניין כעדכונם לפי תקנה 8.</w:t>
      </w:r>
    </w:p>
    <w:p w:rsidR="001565F6" w:rsidRPr="00AD5EF6" w:rsidRDefault="001565F6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C76388" w:rsidRPr="00930AB5" w:rsidRDefault="00930AB5" w:rsidP="0054671C">
      <w:pPr>
        <w:tabs>
          <w:tab w:val="left" w:pos="290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15.</w:t>
      </w:r>
      <w:r w:rsidR="00571C44" w:rsidRPr="00930AB5">
        <w:rPr>
          <w:rFonts w:hint="cs"/>
          <w:b/>
          <w:bCs/>
          <w:sz w:val="32"/>
          <w:szCs w:val="32"/>
          <w:rtl/>
        </w:rPr>
        <w:t>"</w:t>
      </w:r>
      <w:r w:rsidR="0054671C" w:rsidRPr="00ED5B0A">
        <w:rPr>
          <w:rFonts w:hint="cs"/>
          <w:b/>
          <w:bCs/>
          <w:sz w:val="32"/>
          <w:szCs w:val="32"/>
          <w:u w:val="single"/>
          <w:rtl/>
        </w:rPr>
        <w:t>תחנות דלק</w:t>
      </w:r>
      <w:r w:rsidR="0054671C" w:rsidRPr="00930AB5">
        <w:rPr>
          <w:rFonts w:hint="cs"/>
          <w:b/>
          <w:bCs/>
          <w:sz w:val="32"/>
          <w:szCs w:val="32"/>
          <w:rtl/>
        </w:rPr>
        <w:t>"</w:t>
      </w:r>
    </w:p>
    <w:p w:rsidR="00DA59D6" w:rsidRPr="00AD5EF6" w:rsidRDefault="00DA59D6" w:rsidP="0054671C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</w:p>
    <w:p w:rsidR="00571C44" w:rsidRPr="00AD5EF6" w:rsidRDefault="00571C44" w:rsidP="00F14875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 xml:space="preserve">מתקנים לאספקת דלק </w:t>
      </w:r>
      <w:r w:rsidR="00F14875">
        <w:rPr>
          <w:rFonts w:hint="cs"/>
          <w:b/>
          <w:bCs/>
          <w:sz w:val="32"/>
          <w:szCs w:val="32"/>
          <w:rtl/>
        </w:rPr>
        <w:t xml:space="preserve">וגז </w:t>
      </w:r>
      <w:r w:rsidRPr="00AD5EF6">
        <w:rPr>
          <w:rFonts w:hint="cs"/>
          <w:b/>
          <w:bCs/>
          <w:sz w:val="32"/>
          <w:szCs w:val="32"/>
          <w:rtl/>
        </w:rPr>
        <w:t>לרכב פרטי ומסחרי לרבות השטחים המסחריים והמשרדים הכלולים בהם.</w:t>
      </w:r>
    </w:p>
    <w:p w:rsidR="00B86115" w:rsidRPr="00AD5EF6" w:rsidRDefault="00B86115" w:rsidP="00571C44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571C44" w:rsidRPr="00045FD2" w:rsidRDefault="00045FD2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16.</w:t>
      </w:r>
      <w:r w:rsidR="00B86115" w:rsidRPr="00045FD2">
        <w:rPr>
          <w:rFonts w:hint="cs"/>
          <w:b/>
          <w:bCs/>
          <w:sz w:val="32"/>
          <w:szCs w:val="32"/>
          <w:rtl/>
        </w:rPr>
        <w:t>"</w:t>
      </w:r>
      <w:r w:rsidR="009B76B1" w:rsidRPr="005040D9">
        <w:rPr>
          <w:rFonts w:hint="cs"/>
          <w:b/>
          <w:bCs/>
          <w:sz w:val="32"/>
          <w:szCs w:val="32"/>
          <w:u w:val="single"/>
          <w:rtl/>
        </w:rPr>
        <w:t>מרפאות</w:t>
      </w:r>
      <w:r w:rsidR="009B76B1" w:rsidRPr="00045FD2">
        <w:rPr>
          <w:rFonts w:hint="cs"/>
          <w:b/>
          <w:bCs/>
          <w:sz w:val="32"/>
          <w:szCs w:val="32"/>
          <w:rtl/>
        </w:rPr>
        <w:t>"</w:t>
      </w:r>
    </w:p>
    <w:p w:rsidR="00542158" w:rsidRDefault="00A63829" w:rsidP="00273E01">
      <w:pPr>
        <w:tabs>
          <w:tab w:val="left" w:pos="2906"/>
        </w:tabs>
        <w:ind w:left="360"/>
        <w:rPr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ארנונה כללית על מרפאות או מעבדות פרטיות  כולל מעבדות שיניים המשמשות רופא או טכנאי,</w:t>
      </w:r>
      <w:r w:rsidR="00273E01">
        <w:rPr>
          <w:rFonts w:hint="cs"/>
          <w:b/>
          <w:bCs/>
          <w:sz w:val="32"/>
          <w:szCs w:val="32"/>
          <w:rtl/>
        </w:rPr>
        <w:t xml:space="preserve"> </w:t>
      </w:r>
      <w:r w:rsidR="006C1369" w:rsidRPr="00AD5EF6">
        <w:rPr>
          <w:rFonts w:hint="cs"/>
          <w:b/>
          <w:bCs/>
          <w:sz w:val="32"/>
          <w:szCs w:val="32"/>
          <w:rtl/>
        </w:rPr>
        <w:t>לרבות בתי מרקחת.</w:t>
      </w:r>
    </w:p>
    <w:p w:rsidR="00273E01" w:rsidRDefault="00273E01" w:rsidP="00273E01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כולל חדרי המתנה במרפאות פרטיות, מרפאות שיניים, ומרפאות לרפואה פרטית וכללית.  </w:t>
      </w:r>
    </w:p>
    <w:p w:rsidR="00273E01" w:rsidRPr="00AD5EF6" w:rsidRDefault="00273E01" w:rsidP="00273E01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542158" w:rsidRPr="00045FD2" w:rsidRDefault="00045FD2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17.</w:t>
      </w:r>
      <w:r w:rsidR="00542158" w:rsidRPr="00045FD2">
        <w:rPr>
          <w:rFonts w:hint="cs"/>
          <w:b/>
          <w:bCs/>
          <w:sz w:val="32"/>
          <w:szCs w:val="32"/>
          <w:rtl/>
        </w:rPr>
        <w:t>"</w:t>
      </w:r>
      <w:r w:rsidR="00542158" w:rsidRPr="00BE638F">
        <w:rPr>
          <w:rFonts w:hint="cs"/>
          <w:b/>
          <w:bCs/>
          <w:sz w:val="32"/>
          <w:szCs w:val="32"/>
          <w:u w:val="single"/>
          <w:rtl/>
        </w:rPr>
        <w:t>קרקע תפוסה במפעל עתיר שטח</w:t>
      </w:r>
      <w:r w:rsidR="00542158" w:rsidRPr="00045FD2">
        <w:rPr>
          <w:rFonts w:hint="cs"/>
          <w:b/>
          <w:bCs/>
          <w:sz w:val="32"/>
          <w:szCs w:val="32"/>
          <w:rtl/>
        </w:rPr>
        <w:t>"</w:t>
      </w:r>
    </w:p>
    <w:p w:rsidR="00A9387A" w:rsidRPr="00045FD2" w:rsidRDefault="00A9387A" w:rsidP="005C4003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9B76B1" w:rsidRPr="00AD5EF6" w:rsidRDefault="001D190C" w:rsidP="001D190C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קרקע תפוסה המוחזקת בידי מפעל שתחום עיסוקו אינו חשמל,מים,ביוב,או בזק,אם מתקיימים כל אלה.</w:t>
      </w:r>
    </w:p>
    <w:p w:rsidR="001D190C" w:rsidRPr="00AD5EF6" w:rsidRDefault="001D190C" w:rsidP="0019643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( א ) שא</w:t>
      </w:r>
      <w:r w:rsidR="0019643B" w:rsidRPr="00AD5EF6">
        <w:rPr>
          <w:rFonts w:hint="cs"/>
          <w:b/>
          <w:bCs/>
          <w:sz w:val="32"/>
          <w:szCs w:val="32"/>
          <w:rtl/>
        </w:rPr>
        <w:t>ם</w:t>
      </w:r>
      <w:r w:rsidRPr="00AD5EF6">
        <w:rPr>
          <w:rFonts w:hint="cs"/>
          <w:b/>
          <w:bCs/>
          <w:sz w:val="32"/>
          <w:szCs w:val="32"/>
          <w:rtl/>
        </w:rPr>
        <w:t xml:space="preserve"> הקרקע התפוסה ביחד עם השטח הבנוי המוחזקים בידי המפעל בתחום הרשות המקומית הוא </w:t>
      </w:r>
      <w:r w:rsidR="009966D4">
        <w:rPr>
          <w:rFonts w:hint="cs"/>
          <w:b/>
          <w:bCs/>
          <w:sz w:val="32"/>
          <w:szCs w:val="32"/>
          <w:rtl/>
        </w:rPr>
        <w:t>1</w:t>
      </w:r>
      <w:r w:rsidRPr="00AD5EF6">
        <w:rPr>
          <w:rFonts w:hint="cs"/>
          <w:b/>
          <w:bCs/>
          <w:sz w:val="32"/>
          <w:szCs w:val="32"/>
          <w:rtl/>
        </w:rPr>
        <w:t xml:space="preserve"> דונם לפחות.</w:t>
      </w:r>
    </w:p>
    <w:p w:rsidR="001D190C" w:rsidRPr="00AD5EF6" w:rsidRDefault="001D190C" w:rsidP="001D190C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>( ב ) השטח הבנוי של המפעל אינו עולה על מחצית משטח הקרקע התפוסה המוחזקת בידי המפעל.</w:t>
      </w:r>
    </w:p>
    <w:p w:rsidR="000A4ED3" w:rsidRDefault="005F4E0B" w:rsidP="005708CB">
      <w:pPr>
        <w:tabs>
          <w:tab w:val="left" w:pos="290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  <w:r w:rsidRPr="00AD5EF6">
        <w:rPr>
          <w:rFonts w:hint="cs"/>
          <w:b/>
          <w:bCs/>
          <w:sz w:val="32"/>
          <w:szCs w:val="32"/>
          <w:rtl/>
        </w:rPr>
        <w:t xml:space="preserve"> </w:t>
      </w:r>
    </w:p>
    <w:p w:rsidR="000A4ED3" w:rsidRPr="00441226" w:rsidRDefault="00581022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18.</w:t>
      </w:r>
      <w:r w:rsidR="000A4ED3" w:rsidRPr="00441226">
        <w:rPr>
          <w:rFonts w:hint="cs"/>
          <w:b/>
          <w:bCs/>
          <w:sz w:val="32"/>
          <w:szCs w:val="32"/>
          <w:rtl/>
        </w:rPr>
        <w:t>"</w:t>
      </w:r>
      <w:r w:rsidR="000A4ED3" w:rsidRPr="00A033D1">
        <w:rPr>
          <w:rFonts w:hint="cs"/>
          <w:b/>
          <w:bCs/>
          <w:sz w:val="32"/>
          <w:szCs w:val="32"/>
          <w:u w:val="single"/>
          <w:rtl/>
        </w:rPr>
        <w:t>שטח תפוס</w:t>
      </w:r>
      <w:r w:rsidR="00235916" w:rsidRPr="00A033D1">
        <w:rPr>
          <w:rFonts w:hint="cs"/>
          <w:b/>
          <w:bCs/>
          <w:sz w:val="32"/>
          <w:szCs w:val="32"/>
          <w:u w:val="single"/>
          <w:rtl/>
        </w:rPr>
        <w:t xml:space="preserve"> קרקע תפוסה</w:t>
      </w:r>
      <w:r w:rsidR="000A4ED3" w:rsidRPr="00441226">
        <w:rPr>
          <w:rFonts w:hint="cs"/>
          <w:b/>
          <w:bCs/>
          <w:sz w:val="32"/>
          <w:szCs w:val="32"/>
          <w:rtl/>
        </w:rPr>
        <w:t>"</w:t>
      </w:r>
    </w:p>
    <w:p w:rsidR="00EE0044" w:rsidRPr="00235916" w:rsidRDefault="00235916" w:rsidP="00235916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235916">
        <w:rPr>
          <w:rFonts w:hint="cs"/>
          <w:b/>
          <w:bCs/>
          <w:sz w:val="32"/>
          <w:szCs w:val="32"/>
          <w:rtl/>
        </w:rPr>
        <w:t>בסעי</w:t>
      </w:r>
      <w:r>
        <w:rPr>
          <w:rFonts w:hint="cs"/>
          <w:b/>
          <w:bCs/>
          <w:sz w:val="32"/>
          <w:szCs w:val="32"/>
          <w:rtl/>
        </w:rPr>
        <w:t>ף 269 לפקודות העיריות והמועצות נקבע קרקע תפוסה כל קרקע שבתחום העריה שאינה אדמה חקלאית ומשתמשים בה ומחזיקים אותה לא יחד עם בנין.</w:t>
      </w:r>
      <w:r w:rsidRPr="00235916">
        <w:rPr>
          <w:rFonts w:hint="cs"/>
          <w:b/>
          <w:bCs/>
          <w:sz w:val="32"/>
          <w:szCs w:val="32"/>
          <w:rtl/>
        </w:rPr>
        <w:t xml:space="preserve"> </w:t>
      </w:r>
    </w:p>
    <w:p w:rsidR="00235916" w:rsidRPr="00AD5EF6" w:rsidRDefault="00235916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</w:p>
    <w:p w:rsidR="003B6F11" w:rsidRDefault="00811FB5" w:rsidP="00DD2C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 w:rsidRPr="00811FB5">
        <w:rPr>
          <w:rFonts w:hint="cs"/>
          <w:b/>
          <w:bCs/>
          <w:sz w:val="32"/>
          <w:szCs w:val="32"/>
          <w:rtl/>
        </w:rPr>
        <w:t>19.</w:t>
      </w:r>
      <w:r w:rsidR="00DD2CD4">
        <w:rPr>
          <w:rFonts w:hint="cs"/>
          <w:b/>
          <w:bCs/>
          <w:sz w:val="32"/>
          <w:szCs w:val="32"/>
          <w:rtl/>
        </w:rPr>
        <w:t>"</w:t>
      </w:r>
      <w:r w:rsidR="003E5387" w:rsidRPr="00DD2CD4">
        <w:rPr>
          <w:rFonts w:hint="cs"/>
          <w:b/>
          <w:bCs/>
          <w:sz w:val="32"/>
          <w:szCs w:val="32"/>
          <w:u w:val="single"/>
          <w:rtl/>
        </w:rPr>
        <w:t>גני ילדים פרטיים</w:t>
      </w:r>
      <w:r w:rsidR="00DD2CD4">
        <w:rPr>
          <w:rFonts w:hint="cs"/>
          <w:b/>
          <w:bCs/>
          <w:sz w:val="32"/>
          <w:szCs w:val="32"/>
          <w:rtl/>
        </w:rPr>
        <w:t>"</w:t>
      </w:r>
    </w:p>
    <w:p w:rsidR="00C16023" w:rsidRDefault="00C16023" w:rsidP="00DD2C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C16023" w:rsidRDefault="00C16023" w:rsidP="00DD2C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C16023" w:rsidRDefault="00C16023" w:rsidP="00DD2C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C16023" w:rsidRDefault="00C16023" w:rsidP="00DD2C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B87FBB" w:rsidRDefault="00B87FBB" w:rsidP="00DD2C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473DE3" w:rsidRPr="00811FB5" w:rsidRDefault="00473DE3" w:rsidP="00DD2CD4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3E5387" w:rsidRPr="003E5387" w:rsidRDefault="003E5387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גני ילדים פרטיים המחזיקים בר</w:t>
      </w:r>
      <w:r w:rsidR="008F3EBA">
        <w:rPr>
          <w:rFonts w:hint="cs"/>
          <w:b/>
          <w:bCs/>
          <w:sz w:val="32"/>
          <w:szCs w:val="32"/>
          <w:rtl/>
        </w:rPr>
        <w:t>י</w:t>
      </w:r>
      <w:r>
        <w:rPr>
          <w:rFonts w:hint="cs"/>
          <w:b/>
          <w:bCs/>
          <w:sz w:val="32"/>
          <w:szCs w:val="32"/>
          <w:rtl/>
        </w:rPr>
        <w:t>שיון תקף לפי פיקוח בתי ספר תשכ"ט 1969 בכל האזורים ובכל סוגי הבנ</w:t>
      </w:r>
      <w:r w:rsidR="008F3EBA">
        <w:rPr>
          <w:rFonts w:hint="cs"/>
          <w:b/>
          <w:bCs/>
          <w:sz w:val="32"/>
          <w:szCs w:val="32"/>
          <w:rtl/>
        </w:rPr>
        <w:t>י</w:t>
      </w:r>
      <w:r>
        <w:rPr>
          <w:rFonts w:hint="cs"/>
          <w:b/>
          <w:bCs/>
          <w:sz w:val="32"/>
          <w:szCs w:val="32"/>
          <w:rtl/>
        </w:rPr>
        <w:t>ין.</w:t>
      </w:r>
    </w:p>
    <w:p w:rsidR="008E5A28" w:rsidRDefault="008E5A28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</w:p>
    <w:p w:rsidR="002F284F" w:rsidRPr="00483EC7" w:rsidRDefault="00483EC7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483EC7">
        <w:rPr>
          <w:rFonts w:hint="cs"/>
          <w:b/>
          <w:bCs/>
          <w:sz w:val="32"/>
          <w:szCs w:val="32"/>
          <w:rtl/>
        </w:rPr>
        <w:t>20.</w:t>
      </w:r>
      <w:r w:rsidR="00DB0999">
        <w:rPr>
          <w:rFonts w:hint="cs"/>
          <w:b/>
          <w:bCs/>
          <w:sz w:val="32"/>
          <w:szCs w:val="32"/>
          <w:rtl/>
        </w:rPr>
        <w:t>"</w:t>
      </w:r>
      <w:r w:rsidR="00EA022D" w:rsidRPr="00F774F6">
        <w:rPr>
          <w:rFonts w:hint="cs"/>
          <w:b/>
          <w:bCs/>
          <w:sz w:val="32"/>
          <w:szCs w:val="32"/>
          <w:u w:val="single"/>
          <w:rtl/>
        </w:rPr>
        <w:t>מחסן</w:t>
      </w:r>
      <w:r w:rsidR="00DB0999">
        <w:rPr>
          <w:rFonts w:hint="cs"/>
          <w:b/>
          <w:bCs/>
          <w:sz w:val="32"/>
          <w:szCs w:val="32"/>
          <w:rtl/>
        </w:rPr>
        <w:t>"</w:t>
      </w:r>
    </w:p>
    <w:p w:rsidR="003B6F11" w:rsidRPr="00EA022D" w:rsidRDefault="00EA022D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בנין שהותר על-פי</w:t>
      </w:r>
      <w:r w:rsidR="008E5A28">
        <w:rPr>
          <w:rFonts w:hint="cs"/>
          <w:b/>
          <w:bCs/>
          <w:sz w:val="32"/>
          <w:szCs w:val="32"/>
          <w:rtl/>
        </w:rPr>
        <w:t xml:space="preserve"> היתר בניה לשמש כמחסן ומש/מש בפועל כמחסן.</w:t>
      </w:r>
    </w:p>
    <w:p w:rsidR="00667680" w:rsidRDefault="00667680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</w:p>
    <w:p w:rsidR="00D17A11" w:rsidRPr="00DB0999" w:rsidRDefault="001E73C1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21."</w:t>
      </w:r>
      <w:r w:rsidR="00D17A11" w:rsidRPr="002702DC">
        <w:rPr>
          <w:rFonts w:hint="cs"/>
          <w:b/>
          <w:bCs/>
          <w:sz w:val="32"/>
          <w:szCs w:val="32"/>
          <w:u w:val="single"/>
          <w:rtl/>
        </w:rPr>
        <w:t>מרפס</w:t>
      </w:r>
      <w:r w:rsidR="00BC5B8B" w:rsidRPr="002702DC">
        <w:rPr>
          <w:rFonts w:hint="cs"/>
          <w:b/>
          <w:bCs/>
          <w:sz w:val="32"/>
          <w:szCs w:val="32"/>
          <w:u w:val="single"/>
          <w:rtl/>
        </w:rPr>
        <w:t>ו</w:t>
      </w:r>
      <w:r w:rsidR="00D17A11" w:rsidRPr="002702DC">
        <w:rPr>
          <w:rFonts w:hint="cs"/>
          <w:b/>
          <w:bCs/>
          <w:sz w:val="32"/>
          <w:szCs w:val="32"/>
          <w:u w:val="single"/>
          <w:rtl/>
        </w:rPr>
        <w:t>ת</w:t>
      </w:r>
      <w:r>
        <w:rPr>
          <w:rFonts w:hint="cs"/>
          <w:b/>
          <w:bCs/>
          <w:sz w:val="32"/>
          <w:szCs w:val="32"/>
          <w:rtl/>
        </w:rPr>
        <w:t>"</w:t>
      </w:r>
      <w:r w:rsidR="00D17A11" w:rsidRPr="00DB0999">
        <w:rPr>
          <w:rFonts w:hint="cs"/>
          <w:b/>
          <w:bCs/>
          <w:sz w:val="32"/>
          <w:szCs w:val="32"/>
          <w:rtl/>
        </w:rPr>
        <w:t xml:space="preserve"> </w:t>
      </w:r>
    </w:p>
    <w:p w:rsidR="00D17A11" w:rsidRDefault="00D17A11" w:rsidP="00425799">
      <w:pPr>
        <w:tabs>
          <w:tab w:val="left" w:pos="1976"/>
        </w:tabs>
        <w:ind w:left="360"/>
        <w:rPr>
          <w:sz w:val="32"/>
          <w:szCs w:val="32"/>
          <w:rtl/>
        </w:rPr>
      </w:pPr>
      <w:r w:rsidRPr="000D5467">
        <w:rPr>
          <w:rFonts w:hint="cs"/>
          <w:b/>
          <w:bCs/>
          <w:sz w:val="32"/>
          <w:szCs w:val="32"/>
          <w:rtl/>
        </w:rPr>
        <w:t>שטח שריצפתו מרוצפת</w:t>
      </w:r>
      <w:r w:rsidR="00425799">
        <w:rPr>
          <w:rFonts w:hint="cs"/>
          <w:b/>
          <w:bCs/>
          <w:sz w:val="32"/>
          <w:szCs w:val="32"/>
          <w:rtl/>
        </w:rPr>
        <w:t>,</w:t>
      </w:r>
      <w:r w:rsidRPr="000D5467">
        <w:rPr>
          <w:rFonts w:hint="cs"/>
          <w:b/>
          <w:bCs/>
          <w:sz w:val="32"/>
          <w:szCs w:val="32"/>
          <w:rtl/>
        </w:rPr>
        <w:t xml:space="preserve"> או עשויה בטון</w:t>
      </w:r>
      <w:r w:rsidR="00425799">
        <w:rPr>
          <w:rFonts w:hint="cs"/>
          <w:b/>
          <w:bCs/>
          <w:sz w:val="32"/>
          <w:szCs w:val="32"/>
          <w:rtl/>
        </w:rPr>
        <w:t>,</w:t>
      </w:r>
      <w:r w:rsidRPr="000D5467">
        <w:rPr>
          <w:rFonts w:hint="cs"/>
          <w:b/>
          <w:bCs/>
          <w:sz w:val="32"/>
          <w:szCs w:val="32"/>
          <w:rtl/>
        </w:rPr>
        <w:t xml:space="preserve"> ויש לו מעקה</w:t>
      </w:r>
      <w:r w:rsidR="00425799">
        <w:rPr>
          <w:rFonts w:hint="cs"/>
          <w:b/>
          <w:bCs/>
          <w:sz w:val="32"/>
          <w:szCs w:val="32"/>
          <w:rtl/>
        </w:rPr>
        <w:t>, פתוחה</w:t>
      </w:r>
      <w:r w:rsidR="006640AD">
        <w:rPr>
          <w:rFonts w:hint="cs"/>
          <w:b/>
          <w:bCs/>
          <w:sz w:val="32"/>
          <w:szCs w:val="32"/>
          <w:rtl/>
        </w:rPr>
        <w:t xml:space="preserve"> מהצדדים ומקורה מלמעלה</w:t>
      </w:r>
      <w:r w:rsidRPr="00D53D0F">
        <w:rPr>
          <w:rFonts w:hint="cs"/>
          <w:sz w:val="32"/>
          <w:szCs w:val="32"/>
          <w:rtl/>
        </w:rPr>
        <w:t>.</w:t>
      </w:r>
    </w:p>
    <w:p w:rsidR="00151CFE" w:rsidRDefault="00151CFE" w:rsidP="00425799">
      <w:pPr>
        <w:tabs>
          <w:tab w:val="left" w:pos="1976"/>
        </w:tabs>
        <w:ind w:left="360"/>
        <w:rPr>
          <w:sz w:val="32"/>
          <w:szCs w:val="32"/>
          <w:rtl/>
        </w:rPr>
      </w:pPr>
    </w:p>
    <w:p w:rsidR="00151CFE" w:rsidRPr="00081EBA" w:rsidRDefault="00151CFE" w:rsidP="00151CFE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081EBA">
        <w:rPr>
          <w:rFonts w:hint="cs"/>
          <w:b/>
          <w:bCs/>
          <w:sz w:val="32"/>
          <w:szCs w:val="32"/>
          <w:rtl/>
        </w:rPr>
        <w:t>22.</w:t>
      </w:r>
      <w:r w:rsidR="00081EBA" w:rsidRPr="00081EBA">
        <w:rPr>
          <w:rFonts w:hint="cs"/>
          <w:b/>
          <w:bCs/>
          <w:sz w:val="32"/>
          <w:szCs w:val="32"/>
          <w:rtl/>
        </w:rPr>
        <w:t>"</w:t>
      </w:r>
      <w:r w:rsidRPr="00834FC8">
        <w:rPr>
          <w:rFonts w:hint="cs"/>
          <w:b/>
          <w:bCs/>
          <w:sz w:val="32"/>
          <w:szCs w:val="32"/>
          <w:u w:val="single"/>
          <w:rtl/>
        </w:rPr>
        <w:t>מתקנים ומבנים מערכות סניקה וביוב</w:t>
      </w:r>
      <w:r w:rsidR="00081EBA" w:rsidRPr="00081EBA">
        <w:rPr>
          <w:rFonts w:hint="cs"/>
          <w:b/>
          <w:bCs/>
          <w:sz w:val="32"/>
          <w:szCs w:val="32"/>
          <w:rtl/>
        </w:rPr>
        <w:t>"</w:t>
      </w:r>
    </w:p>
    <w:p w:rsidR="00151CFE" w:rsidRPr="00081EBA" w:rsidRDefault="00151CFE" w:rsidP="00151CFE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 w:rsidRPr="00081EBA">
        <w:rPr>
          <w:rFonts w:hint="cs"/>
          <w:b/>
          <w:bCs/>
          <w:sz w:val="32"/>
          <w:szCs w:val="32"/>
          <w:rtl/>
        </w:rPr>
        <w:t xml:space="preserve">לרבות מבנה המשמש למאגר משאבות  ומים ומערכות סניקה, משאבות לשאיבה והולכה של מים, ותחנות שאיבה לשפכים וטיהור מים. </w:t>
      </w:r>
    </w:p>
    <w:p w:rsidR="001809F5" w:rsidRDefault="001809F5" w:rsidP="00D17A11">
      <w:pPr>
        <w:tabs>
          <w:tab w:val="left" w:pos="1976"/>
        </w:tabs>
        <w:ind w:left="360"/>
        <w:rPr>
          <w:sz w:val="32"/>
          <w:szCs w:val="32"/>
          <w:rtl/>
        </w:rPr>
      </w:pPr>
    </w:p>
    <w:p w:rsidR="007F63C5" w:rsidRPr="00D53D0F" w:rsidRDefault="007F63C5" w:rsidP="00D17A11">
      <w:pPr>
        <w:tabs>
          <w:tab w:val="left" w:pos="1976"/>
        </w:tabs>
        <w:ind w:left="360"/>
        <w:rPr>
          <w:rFonts w:hint="cs"/>
          <w:sz w:val="32"/>
          <w:szCs w:val="32"/>
          <w:rtl/>
        </w:rPr>
      </w:pPr>
    </w:p>
    <w:p w:rsidR="00020B7F" w:rsidRPr="000706B6" w:rsidRDefault="000E13DC" w:rsidP="00D26C91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23</w:t>
      </w:r>
      <w:r w:rsidR="000706B6" w:rsidRPr="000706B6">
        <w:rPr>
          <w:rFonts w:hint="cs"/>
          <w:b/>
          <w:bCs/>
          <w:sz w:val="32"/>
          <w:szCs w:val="32"/>
          <w:rtl/>
        </w:rPr>
        <w:t>.</w:t>
      </w:r>
      <w:r w:rsidR="00C14D26">
        <w:rPr>
          <w:rFonts w:hint="cs"/>
          <w:b/>
          <w:bCs/>
          <w:sz w:val="32"/>
          <w:szCs w:val="32"/>
          <w:rtl/>
        </w:rPr>
        <w:t>"</w:t>
      </w:r>
      <w:r w:rsidR="00D26C91" w:rsidRPr="00A51050">
        <w:rPr>
          <w:rFonts w:hint="cs"/>
          <w:b/>
          <w:bCs/>
          <w:sz w:val="32"/>
          <w:szCs w:val="32"/>
          <w:u w:val="single"/>
          <w:rtl/>
        </w:rPr>
        <w:t>בנקים</w:t>
      </w:r>
      <w:r w:rsidR="00C14D26">
        <w:rPr>
          <w:rFonts w:hint="cs"/>
          <w:b/>
          <w:bCs/>
          <w:sz w:val="32"/>
          <w:szCs w:val="32"/>
          <w:rtl/>
        </w:rPr>
        <w:t>"</w:t>
      </w:r>
      <w:r w:rsidR="00D26C91" w:rsidRPr="000706B6">
        <w:rPr>
          <w:rFonts w:hint="cs"/>
          <w:b/>
          <w:bCs/>
          <w:sz w:val="32"/>
          <w:szCs w:val="32"/>
          <w:rtl/>
        </w:rPr>
        <w:t xml:space="preserve">  </w:t>
      </w:r>
    </w:p>
    <w:p w:rsidR="00D26C91" w:rsidRPr="000D5467" w:rsidRDefault="00D26C91" w:rsidP="00D26C9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0D5467">
        <w:rPr>
          <w:rFonts w:hint="cs"/>
          <w:b/>
          <w:bCs/>
          <w:sz w:val="32"/>
          <w:szCs w:val="32"/>
          <w:rtl/>
        </w:rPr>
        <w:t>לרבות תאגיד בנקאי,</w:t>
      </w:r>
      <w:r w:rsidR="00186CFE">
        <w:rPr>
          <w:rFonts w:hint="cs"/>
          <w:b/>
          <w:bCs/>
          <w:sz w:val="32"/>
          <w:szCs w:val="32"/>
          <w:rtl/>
        </w:rPr>
        <w:t xml:space="preserve"> </w:t>
      </w:r>
      <w:r w:rsidRPr="000D5467">
        <w:rPr>
          <w:rFonts w:hint="cs"/>
          <w:b/>
          <w:bCs/>
          <w:sz w:val="32"/>
          <w:szCs w:val="32"/>
          <w:rtl/>
        </w:rPr>
        <w:t>סניף,</w:t>
      </w:r>
      <w:r w:rsidR="00186CFE">
        <w:rPr>
          <w:rFonts w:hint="cs"/>
          <w:b/>
          <w:bCs/>
          <w:sz w:val="32"/>
          <w:szCs w:val="32"/>
          <w:rtl/>
        </w:rPr>
        <w:t xml:space="preserve"> </w:t>
      </w:r>
      <w:r w:rsidRPr="000D5467">
        <w:rPr>
          <w:rFonts w:hint="cs"/>
          <w:b/>
          <w:bCs/>
          <w:sz w:val="32"/>
          <w:szCs w:val="32"/>
          <w:rtl/>
        </w:rPr>
        <w:t>תאגיד החזקה בנקאית תאגיד עזר כהגדרתם</w:t>
      </w:r>
    </w:p>
    <w:p w:rsidR="00D26C91" w:rsidRPr="000D5467" w:rsidRDefault="00D26C91" w:rsidP="00C323F0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0D5467">
        <w:rPr>
          <w:rFonts w:hint="cs"/>
          <w:b/>
          <w:bCs/>
          <w:sz w:val="32"/>
          <w:szCs w:val="32"/>
          <w:rtl/>
        </w:rPr>
        <w:t>בחוק הבנקאות (רישוי) התשמ</w:t>
      </w:r>
      <w:r w:rsidR="004E0B12" w:rsidRPr="000D5467">
        <w:rPr>
          <w:rFonts w:hint="cs"/>
          <w:b/>
          <w:bCs/>
          <w:sz w:val="32"/>
          <w:szCs w:val="32"/>
          <w:rtl/>
        </w:rPr>
        <w:t>"</w:t>
      </w:r>
      <w:r w:rsidRPr="000D5467">
        <w:rPr>
          <w:rFonts w:hint="cs"/>
          <w:b/>
          <w:bCs/>
          <w:sz w:val="32"/>
          <w:szCs w:val="32"/>
          <w:rtl/>
        </w:rPr>
        <w:t xml:space="preserve">א </w:t>
      </w:r>
      <w:r w:rsidRPr="000D5467">
        <w:rPr>
          <w:b/>
          <w:bCs/>
          <w:sz w:val="32"/>
          <w:szCs w:val="32"/>
          <w:rtl/>
        </w:rPr>
        <w:t>–</w:t>
      </w:r>
      <w:r w:rsidRPr="000D5467">
        <w:rPr>
          <w:rFonts w:hint="cs"/>
          <w:b/>
          <w:bCs/>
          <w:sz w:val="32"/>
          <w:szCs w:val="32"/>
          <w:rtl/>
        </w:rPr>
        <w:t xml:space="preserve"> 1981 לרבות תאגיד שהבנק שולט בו. </w:t>
      </w:r>
      <w:r w:rsidR="00C323F0">
        <w:rPr>
          <w:rFonts w:hint="cs"/>
          <w:b/>
          <w:bCs/>
          <w:sz w:val="32"/>
          <w:szCs w:val="32"/>
          <w:rtl/>
        </w:rPr>
        <w:t xml:space="preserve">והמשמש את הבנק או כל מבנה המוחזק על-ידי הבנקים או מוסדות כספיים או חלק מעסקיהם,בפיקדון,קבלת כספים,מתן הלוואות,ואשראי. </w:t>
      </w:r>
    </w:p>
    <w:p w:rsidR="00DC2BD1" w:rsidRPr="000D5467" w:rsidRDefault="00DC2BD1" w:rsidP="004E0B12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020B7F" w:rsidRPr="009F043F" w:rsidRDefault="000E13DC" w:rsidP="00A56B7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24</w:t>
      </w:r>
      <w:r w:rsidR="009F043F">
        <w:rPr>
          <w:rFonts w:hint="cs"/>
          <w:b/>
          <w:bCs/>
          <w:sz w:val="32"/>
          <w:szCs w:val="32"/>
          <w:rtl/>
        </w:rPr>
        <w:t>."</w:t>
      </w:r>
      <w:r w:rsidR="00DC2BD1" w:rsidRPr="00500414">
        <w:rPr>
          <w:rFonts w:hint="cs"/>
          <w:b/>
          <w:bCs/>
          <w:sz w:val="32"/>
          <w:szCs w:val="32"/>
          <w:u w:val="single"/>
          <w:rtl/>
        </w:rPr>
        <w:t>חניונים</w:t>
      </w:r>
      <w:r w:rsidR="009F043F">
        <w:rPr>
          <w:rFonts w:hint="cs"/>
          <w:b/>
          <w:bCs/>
          <w:sz w:val="32"/>
          <w:szCs w:val="32"/>
          <w:rtl/>
        </w:rPr>
        <w:t>"</w:t>
      </w:r>
    </w:p>
    <w:p w:rsidR="00DC2BD1" w:rsidRDefault="00DC2BD1" w:rsidP="00DC2BD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2745E7">
        <w:rPr>
          <w:rFonts w:hint="cs"/>
          <w:b/>
          <w:bCs/>
          <w:sz w:val="32"/>
          <w:szCs w:val="32"/>
          <w:rtl/>
        </w:rPr>
        <w:t>בנין או שטח קרקע מקורה המשמש לחניית כלי רכב</w:t>
      </w:r>
      <w:r w:rsidR="00E30AFB">
        <w:rPr>
          <w:rFonts w:hint="cs"/>
          <w:b/>
          <w:bCs/>
          <w:sz w:val="32"/>
          <w:szCs w:val="32"/>
          <w:rtl/>
        </w:rPr>
        <w:t xml:space="preserve"> או שטח לא מקורה המשמש לחני</w:t>
      </w:r>
      <w:r w:rsidR="00813520">
        <w:rPr>
          <w:rFonts w:hint="cs"/>
          <w:b/>
          <w:bCs/>
          <w:sz w:val="32"/>
          <w:szCs w:val="32"/>
          <w:rtl/>
        </w:rPr>
        <w:t>ית כלי רכב.</w:t>
      </w:r>
    </w:p>
    <w:p w:rsidR="00F22A8B" w:rsidRDefault="00F22A8B" w:rsidP="00DC2BD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7B6E80" w:rsidRPr="002F02AA" w:rsidRDefault="000E13DC" w:rsidP="002F02AA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25</w:t>
      </w:r>
      <w:r w:rsidR="002F02AA">
        <w:rPr>
          <w:rFonts w:hint="cs"/>
          <w:b/>
          <w:bCs/>
          <w:sz w:val="32"/>
          <w:szCs w:val="32"/>
          <w:rtl/>
        </w:rPr>
        <w:t>."</w:t>
      </w:r>
      <w:r w:rsidR="006707D4" w:rsidRPr="00CD70C6">
        <w:rPr>
          <w:rFonts w:hint="cs"/>
          <w:b/>
          <w:bCs/>
          <w:sz w:val="32"/>
          <w:szCs w:val="32"/>
          <w:u w:val="single"/>
          <w:rtl/>
        </w:rPr>
        <w:t>מוסדות ו</w:t>
      </w:r>
      <w:r w:rsidR="007B6E80" w:rsidRPr="00CD70C6">
        <w:rPr>
          <w:rFonts w:hint="cs"/>
          <w:b/>
          <w:bCs/>
          <w:sz w:val="32"/>
          <w:szCs w:val="32"/>
          <w:u w:val="single"/>
          <w:rtl/>
        </w:rPr>
        <w:t>מכללות פרטיות</w:t>
      </w:r>
      <w:r w:rsidR="002F02AA">
        <w:rPr>
          <w:rFonts w:hint="cs"/>
          <w:b/>
          <w:bCs/>
          <w:sz w:val="32"/>
          <w:szCs w:val="32"/>
          <w:rtl/>
        </w:rPr>
        <w:t>"</w:t>
      </w:r>
    </w:p>
    <w:p w:rsidR="006707D4" w:rsidRDefault="006707D4" w:rsidP="006707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פירוש מוסד ממלכתי,מוסד ציבורי,מוסד פרטי חינוכי,כולל מכללות מסוג כל שהוא,או כל סוג שלא הוזכר כאן, יחויב בארנונה כללית.</w:t>
      </w:r>
    </w:p>
    <w:p w:rsidR="00A81AF3" w:rsidRDefault="00A81AF3" w:rsidP="006707D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A81AF3" w:rsidRDefault="000E13DC" w:rsidP="006707D4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26</w:t>
      </w:r>
      <w:r w:rsidR="00A81AF3">
        <w:rPr>
          <w:rFonts w:hint="cs"/>
          <w:b/>
          <w:bCs/>
          <w:sz w:val="32"/>
          <w:szCs w:val="32"/>
          <w:rtl/>
        </w:rPr>
        <w:t>.</w:t>
      </w:r>
      <w:r w:rsidR="006C30A8">
        <w:rPr>
          <w:rFonts w:hint="cs"/>
          <w:b/>
          <w:bCs/>
          <w:sz w:val="32"/>
          <w:szCs w:val="32"/>
          <w:rtl/>
        </w:rPr>
        <w:t>"</w:t>
      </w:r>
      <w:r w:rsidR="00A81AF3" w:rsidRPr="001C2EB5">
        <w:rPr>
          <w:rFonts w:hint="cs"/>
          <w:b/>
          <w:bCs/>
          <w:sz w:val="32"/>
          <w:szCs w:val="32"/>
          <w:u w:val="single"/>
          <w:rtl/>
        </w:rPr>
        <w:t>תחנות משנה וחדרי טרנספורמציה</w:t>
      </w:r>
      <w:r w:rsidR="006C30A8">
        <w:rPr>
          <w:rFonts w:hint="cs"/>
          <w:b/>
          <w:bCs/>
          <w:sz w:val="32"/>
          <w:szCs w:val="32"/>
          <w:rtl/>
        </w:rPr>
        <w:t>"</w:t>
      </w:r>
    </w:p>
    <w:p w:rsidR="00023899" w:rsidRDefault="00A81AF3" w:rsidP="00A81AF3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שטח מבנה המשמש לתחנות משנה תחנה מוגדרת, המיועדת להשנאת חשמל ממתח גבוה על עליון למתח עליון, או ממתח עליון למתח גבוה, </w:t>
      </w:r>
    </w:p>
    <w:p w:rsidR="00023899" w:rsidRDefault="00023899" w:rsidP="00A81AF3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C16023" w:rsidRDefault="00A81AF3" w:rsidP="00A81AF3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הכוללת שטחי קרקע, מבנה או מספר מבנים מסדרי חשמל, שנאי או מספר שנאים, יחויב על מטר מרובע שטח מבנה המשמש לחדר </w:t>
      </w:r>
    </w:p>
    <w:p w:rsidR="00C16023" w:rsidRDefault="00C16023" w:rsidP="00A81AF3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A81AF3" w:rsidRDefault="00A81AF3" w:rsidP="00A81AF3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טרנפורמציה מבנה שבו מצויים בין היתר שנאי או מספר שנאים המיועדים להשנאת מתח ממתח גבוה למתח נמוך.</w:t>
      </w:r>
    </w:p>
    <w:p w:rsidR="00805368" w:rsidRDefault="00805368" w:rsidP="006707D4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D74CEF" w:rsidRPr="00B61DB7" w:rsidRDefault="000E13DC" w:rsidP="006707D4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27</w:t>
      </w:r>
      <w:r w:rsidR="00B61DB7">
        <w:rPr>
          <w:rFonts w:hint="cs"/>
          <w:b/>
          <w:bCs/>
          <w:sz w:val="32"/>
          <w:szCs w:val="32"/>
          <w:rtl/>
        </w:rPr>
        <w:t>."</w:t>
      </w:r>
      <w:r w:rsidR="00D74CEF" w:rsidRPr="00CD70C6">
        <w:rPr>
          <w:rFonts w:hint="cs"/>
          <w:b/>
          <w:bCs/>
          <w:sz w:val="32"/>
          <w:szCs w:val="32"/>
          <w:u w:val="single"/>
          <w:rtl/>
        </w:rPr>
        <w:t>מבנה עזר</w:t>
      </w:r>
      <w:r w:rsidR="00B61DB7">
        <w:rPr>
          <w:rFonts w:hint="cs"/>
          <w:b/>
          <w:bCs/>
          <w:sz w:val="32"/>
          <w:szCs w:val="32"/>
          <w:rtl/>
        </w:rPr>
        <w:t>"</w:t>
      </w:r>
    </w:p>
    <w:p w:rsidR="00D74CEF" w:rsidRDefault="00D74CEF" w:rsidP="00D74CEF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מחסנים, סככות בעסק, סככות למבנים חקלאיים, חניונים פרטיים,</w:t>
      </w:r>
    </w:p>
    <w:p w:rsidR="007B5C59" w:rsidRDefault="00D74CEF" w:rsidP="004835A3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חניונים עסקיים</w:t>
      </w:r>
      <w:r w:rsidR="004835A3">
        <w:rPr>
          <w:rFonts w:hint="cs"/>
          <w:b/>
          <w:bCs/>
          <w:sz w:val="32"/>
          <w:szCs w:val="32"/>
          <w:rtl/>
        </w:rPr>
        <w:t>, ומבנים אחרים שלו פורטו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 w:rsidR="006707D4">
        <w:rPr>
          <w:rFonts w:hint="cs"/>
          <w:b/>
          <w:bCs/>
          <w:sz w:val="32"/>
          <w:szCs w:val="32"/>
          <w:rtl/>
        </w:rPr>
        <w:t xml:space="preserve">  </w:t>
      </w:r>
    </w:p>
    <w:p w:rsidR="00DC2BD1" w:rsidRPr="00DC2BD1" w:rsidRDefault="006707D4" w:rsidP="004835A3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A56B7C" w:rsidRPr="007C0687" w:rsidRDefault="000E13DC" w:rsidP="007B5C59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28</w:t>
      </w:r>
      <w:r w:rsidR="00CD70C6">
        <w:rPr>
          <w:rFonts w:hint="cs"/>
          <w:b/>
          <w:bCs/>
          <w:sz w:val="32"/>
          <w:szCs w:val="32"/>
          <w:rtl/>
        </w:rPr>
        <w:t>."</w:t>
      </w:r>
      <w:r w:rsidR="005F4E0B" w:rsidRPr="00CD70C6">
        <w:rPr>
          <w:rFonts w:hint="cs"/>
          <w:b/>
          <w:bCs/>
          <w:sz w:val="32"/>
          <w:szCs w:val="32"/>
          <w:u w:val="single"/>
          <w:rtl/>
        </w:rPr>
        <w:t>לעניין זה</w:t>
      </w:r>
      <w:r w:rsidR="00CD70C6">
        <w:rPr>
          <w:rFonts w:hint="cs"/>
          <w:b/>
          <w:bCs/>
          <w:sz w:val="32"/>
          <w:szCs w:val="32"/>
          <w:rtl/>
        </w:rPr>
        <w:t>"</w:t>
      </w:r>
    </w:p>
    <w:p w:rsidR="005F4E0B" w:rsidRDefault="005F4E0B" w:rsidP="00A323D9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"שטח בנוי "- לרבות,מכלים,שנאים,ומתקנים,</w:t>
      </w:r>
    </w:p>
    <w:p w:rsidR="0009505F" w:rsidRDefault="0009505F" w:rsidP="005F4E0B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5F4E0B" w:rsidRPr="00E91EDC" w:rsidRDefault="000E13DC" w:rsidP="00DA55B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29</w:t>
      </w:r>
      <w:r w:rsidR="0060326F">
        <w:rPr>
          <w:rFonts w:hint="cs"/>
          <w:b/>
          <w:bCs/>
          <w:sz w:val="32"/>
          <w:szCs w:val="32"/>
          <w:rtl/>
        </w:rPr>
        <w:t>.</w:t>
      </w:r>
      <w:r w:rsidR="00F05ACA" w:rsidRPr="00E91EDC">
        <w:rPr>
          <w:rFonts w:hint="cs"/>
          <w:b/>
          <w:bCs/>
          <w:sz w:val="32"/>
          <w:szCs w:val="32"/>
          <w:rtl/>
        </w:rPr>
        <w:t>מחזיק</w:t>
      </w:r>
      <w:r w:rsidR="00DA55B1" w:rsidRPr="00E91EDC">
        <w:rPr>
          <w:rFonts w:hint="cs"/>
          <w:b/>
          <w:bCs/>
          <w:sz w:val="32"/>
          <w:szCs w:val="32"/>
          <w:rtl/>
        </w:rPr>
        <w:t xml:space="preserve"> </w:t>
      </w:r>
      <w:r w:rsidR="00DA55B1" w:rsidRPr="00E91EDC">
        <w:rPr>
          <w:b/>
          <w:bCs/>
          <w:sz w:val="32"/>
          <w:szCs w:val="32"/>
          <w:rtl/>
        </w:rPr>
        <w:t>–</w:t>
      </w:r>
      <w:r w:rsidR="00DA55B1" w:rsidRPr="00E91EDC">
        <w:rPr>
          <w:rFonts w:hint="cs"/>
          <w:b/>
          <w:bCs/>
          <w:sz w:val="32"/>
          <w:szCs w:val="32"/>
          <w:rtl/>
        </w:rPr>
        <w:t xml:space="preserve">אדם תאגיד או כל גוף </w:t>
      </w:r>
      <w:r w:rsidR="000066D6" w:rsidRPr="00E91EDC">
        <w:rPr>
          <w:rFonts w:hint="cs"/>
          <w:b/>
          <w:bCs/>
          <w:sz w:val="32"/>
          <w:szCs w:val="32"/>
          <w:rtl/>
        </w:rPr>
        <w:t>המחזיקים או זכאים להחזיק בכל אופן בנכס לרבות נכסים בהחזקת האפוטרופוס הכללי,מינהל מקרקעי ישראל,הקרן הקיימת לישראל,והסוכנות היהודית.</w:t>
      </w:r>
    </w:p>
    <w:p w:rsidR="00B811C1" w:rsidRDefault="00B811C1" w:rsidP="00DA55B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DF2347" w:rsidRPr="00A62E4F" w:rsidRDefault="00DF2347" w:rsidP="00DA55B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B811C1" w:rsidRPr="0060326F" w:rsidRDefault="000E13DC" w:rsidP="0060326F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30</w:t>
      </w:r>
      <w:r w:rsidR="0060326F">
        <w:rPr>
          <w:rFonts w:hint="cs"/>
          <w:b/>
          <w:bCs/>
          <w:sz w:val="32"/>
          <w:szCs w:val="32"/>
          <w:rtl/>
        </w:rPr>
        <w:t>."</w:t>
      </w:r>
      <w:r w:rsidR="00B811C1" w:rsidRPr="0060326F">
        <w:rPr>
          <w:rFonts w:hint="cs"/>
          <w:b/>
          <w:bCs/>
          <w:sz w:val="32"/>
          <w:szCs w:val="32"/>
          <w:u w:val="single"/>
          <w:rtl/>
        </w:rPr>
        <w:t>סיווג</w:t>
      </w:r>
      <w:r w:rsidR="0060326F">
        <w:rPr>
          <w:rFonts w:hint="cs"/>
          <w:b/>
          <w:bCs/>
          <w:sz w:val="32"/>
          <w:szCs w:val="32"/>
          <w:rtl/>
        </w:rPr>
        <w:t>"</w:t>
      </w:r>
    </w:p>
    <w:p w:rsidR="00B811C1" w:rsidRPr="00A62E4F" w:rsidRDefault="00B811C1" w:rsidP="00DA55B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A62E4F">
        <w:rPr>
          <w:rFonts w:hint="cs"/>
          <w:b/>
          <w:bCs/>
          <w:sz w:val="32"/>
          <w:szCs w:val="32"/>
          <w:rtl/>
        </w:rPr>
        <w:t>המועצה תהיה רשאית לשנות סיווג נכס אם בפועל השתנה השימוש בו.</w:t>
      </w:r>
    </w:p>
    <w:p w:rsidR="00FD68E7" w:rsidRDefault="009671AF" w:rsidP="00063217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 w:rsidRPr="00A62E4F">
        <w:rPr>
          <w:rFonts w:hint="cs"/>
          <w:b/>
          <w:bCs/>
          <w:sz w:val="32"/>
          <w:szCs w:val="32"/>
          <w:rtl/>
        </w:rPr>
        <w:t>ולתמחר אותו לפי תת סיווגים</w:t>
      </w:r>
      <w:r w:rsidR="00FD68E7" w:rsidRPr="00A62E4F">
        <w:rPr>
          <w:rFonts w:hint="cs"/>
          <w:b/>
          <w:bCs/>
          <w:sz w:val="32"/>
          <w:szCs w:val="32"/>
          <w:rtl/>
        </w:rPr>
        <w:t>,</w:t>
      </w:r>
      <w:r w:rsidR="00063217" w:rsidRPr="00A62E4F">
        <w:rPr>
          <w:rFonts w:hint="cs"/>
          <w:b/>
          <w:bCs/>
          <w:sz w:val="32"/>
          <w:szCs w:val="32"/>
          <w:rtl/>
        </w:rPr>
        <w:t>הסיווג והתמחור יחול על כל סוגי הנכס.</w:t>
      </w:r>
      <w:r w:rsidR="00FD68E7" w:rsidRPr="00A62E4F">
        <w:rPr>
          <w:rFonts w:hint="cs"/>
          <w:b/>
          <w:bCs/>
          <w:sz w:val="32"/>
          <w:szCs w:val="32"/>
          <w:rtl/>
        </w:rPr>
        <w:t xml:space="preserve">  </w:t>
      </w:r>
    </w:p>
    <w:p w:rsidR="00663E18" w:rsidRDefault="00663E18" w:rsidP="00063217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</w:p>
    <w:p w:rsidR="00663E18" w:rsidRDefault="000E13DC" w:rsidP="00063217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31</w:t>
      </w:r>
      <w:r w:rsidR="00663E18">
        <w:rPr>
          <w:rFonts w:hint="cs"/>
          <w:b/>
          <w:bCs/>
          <w:sz w:val="32"/>
          <w:szCs w:val="32"/>
          <w:rtl/>
        </w:rPr>
        <w:t>."</w:t>
      </w:r>
      <w:r w:rsidR="00663E18" w:rsidRPr="00663E18">
        <w:rPr>
          <w:rFonts w:hint="cs"/>
          <w:b/>
          <w:bCs/>
          <w:sz w:val="32"/>
          <w:szCs w:val="32"/>
          <w:u w:val="single"/>
          <w:rtl/>
        </w:rPr>
        <w:t>כללי</w:t>
      </w:r>
      <w:r w:rsidR="00663E18">
        <w:rPr>
          <w:rFonts w:hint="cs"/>
          <w:b/>
          <w:bCs/>
          <w:sz w:val="32"/>
          <w:szCs w:val="32"/>
          <w:rtl/>
        </w:rPr>
        <w:t>"</w:t>
      </w:r>
    </w:p>
    <w:p w:rsidR="00663E18" w:rsidRDefault="00663E18" w:rsidP="00663E18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1.מבנה המשמש למטרה שונה מייעודו כחוק, יחויב על פי השימוש.</w:t>
      </w:r>
    </w:p>
    <w:p w:rsidR="00663E18" w:rsidRDefault="00663E18" w:rsidP="00663E18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2."מבנה ריק" יחויב על פי ייעודו כחוק.</w:t>
      </w:r>
    </w:p>
    <w:p w:rsidR="00663E18" w:rsidRPr="00A62E4F" w:rsidRDefault="009671AF" w:rsidP="00023899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A62E4F">
        <w:rPr>
          <w:rFonts w:hint="cs"/>
          <w:b/>
          <w:bCs/>
          <w:sz w:val="32"/>
          <w:szCs w:val="32"/>
          <w:rtl/>
        </w:rPr>
        <w:t xml:space="preserve">  </w:t>
      </w:r>
    </w:p>
    <w:p w:rsidR="00B811C1" w:rsidRPr="00A62E4F" w:rsidRDefault="00B811C1" w:rsidP="00DA55B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A62E4F">
        <w:rPr>
          <w:rFonts w:hint="cs"/>
          <w:b/>
          <w:bCs/>
          <w:sz w:val="32"/>
          <w:szCs w:val="32"/>
          <w:u w:val="single"/>
          <w:rtl/>
        </w:rPr>
        <w:t>כללים לחישוב שטח הנכס</w:t>
      </w:r>
    </w:p>
    <w:p w:rsidR="00945DF0" w:rsidRDefault="00404BA4" w:rsidP="00041161">
      <w:pPr>
        <w:numPr>
          <w:ilvl w:val="0"/>
          <w:numId w:val="7"/>
        </w:numPr>
        <w:tabs>
          <w:tab w:val="left" w:pos="1976"/>
        </w:tabs>
        <w:rPr>
          <w:b/>
          <w:bCs/>
          <w:sz w:val="32"/>
          <w:szCs w:val="32"/>
        </w:rPr>
      </w:pPr>
      <w:r w:rsidRPr="00945DF0">
        <w:rPr>
          <w:rFonts w:hint="cs"/>
          <w:b/>
          <w:bCs/>
          <w:sz w:val="32"/>
          <w:szCs w:val="32"/>
          <w:rtl/>
        </w:rPr>
        <w:t>חישוב שטחו של הנכס לצורך הטלת ארנונה כללית יהיה במטרים רבועים,הארנונה הכללית אשר תוטל על נכס תהיה בסכום המתקבל ממכפלת מספר המטרים הרבועים של הנכס בסכום הארנונה למטר מרובע</w:t>
      </w:r>
      <w:r w:rsidR="004D0BE9">
        <w:rPr>
          <w:rFonts w:hint="cs"/>
          <w:b/>
          <w:bCs/>
          <w:sz w:val="32"/>
          <w:szCs w:val="32"/>
          <w:rtl/>
        </w:rPr>
        <w:t xml:space="preserve"> בהתאם לסוג הנכס</w:t>
      </w:r>
      <w:r w:rsidRPr="00945DF0">
        <w:rPr>
          <w:rFonts w:hint="cs"/>
          <w:b/>
          <w:bCs/>
          <w:sz w:val="32"/>
          <w:szCs w:val="32"/>
          <w:rtl/>
        </w:rPr>
        <w:t>.</w:t>
      </w:r>
    </w:p>
    <w:p w:rsidR="0054395A" w:rsidRDefault="0054395A" w:rsidP="0054395A">
      <w:pPr>
        <w:tabs>
          <w:tab w:val="left" w:pos="1976"/>
        </w:tabs>
        <w:rPr>
          <w:b/>
          <w:bCs/>
          <w:sz w:val="32"/>
          <w:szCs w:val="32"/>
          <w:rtl/>
        </w:rPr>
      </w:pPr>
    </w:p>
    <w:p w:rsidR="0054395A" w:rsidRDefault="0054395A" w:rsidP="0054395A">
      <w:pPr>
        <w:tabs>
          <w:tab w:val="left" w:pos="1976"/>
        </w:tabs>
        <w:rPr>
          <w:b/>
          <w:bCs/>
          <w:sz w:val="32"/>
          <w:szCs w:val="32"/>
          <w:rtl/>
        </w:rPr>
      </w:pPr>
    </w:p>
    <w:p w:rsidR="00C16023" w:rsidRDefault="00C16023" w:rsidP="0054395A">
      <w:pPr>
        <w:tabs>
          <w:tab w:val="left" w:pos="1976"/>
        </w:tabs>
        <w:rPr>
          <w:b/>
          <w:bCs/>
          <w:sz w:val="32"/>
          <w:szCs w:val="32"/>
          <w:rtl/>
        </w:rPr>
      </w:pPr>
    </w:p>
    <w:p w:rsidR="00C16023" w:rsidRDefault="00C16023" w:rsidP="0054395A">
      <w:pPr>
        <w:tabs>
          <w:tab w:val="left" w:pos="1976"/>
        </w:tabs>
        <w:rPr>
          <w:b/>
          <w:bCs/>
          <w:sz w:val="32"/>
          <w:szCs w:val="32"/>
          <w:rtl/>
        </w:rPr>
      </w:pPr>
    </w:p>
    <w:p w:rsidR="0054395A" w:rsidRDefault="0054395A" w:rsidP="0054395A">
      <w:pPr>
        <w:tabs>
          <w:tab w:val="left" w:pos="1976"/>
        </w:tabs>
        <w:rPr>
          <w:b/>
          <w:bCs/>
          <w:sz w:val="32"/>
          <w:szCs w:val="32"/>
        </w:rPr>
      </w:pPr>
    </w:p>
    <w:p w:rsidR="00CF62E6" w:rsidRPr="003F6223" w:rsidRDefault="00404BA4" w:rsidP="0012482F">
      <w:pPr>
        <w:numPr>
          <w:ilvl w:val="0"/>
          <w:numId w:val="7"/>
        </w:numPr>
        <w:tabs>
          <w:tab w:val="left" w:pos="720"/>
          <w:tab w:val="left" w:pos="1976"/>
        </w:tabs>
        <w:rPr>
          <w:b/>
          <w:bCs/>
          <w:sz w:val="32"/>
          <w:szCs w:val="32"/>
          <w:rtl/>
        </w:rPr>
      </w:pPr>
      <w:r w:rsidRPr="003F6223">
        <w:rPr>
          <w:rFonts w:hint="cs"/>
          <w:b/>
          <w:bCs/>
          <w:sz w:val="32"/>
          <w:szCs w:val="32"/>
          <w:rtl/>
        </w:rPr>
        <w:t xml:space="preserve">שטח הנכס- יובאו בחשבון </w:t>
      </w:r>
      <w:r w:rsidR="00B0059C" w:rsidRPr="003F6223">
        <w:rPr>
          <w:rFonts w:hint="cs"/>
          <w:b/>
          <w:bCs/>
          <w:sz w:val="32"/>
          <w:szCs w:val="32"/>
          <w:rtl/>
        </w:rPr>
        <w:t>מידות החוץ של המבנה,</w:t>
      </w:r>
      <w:r w:rsidR="00CA7BC6" w:rsidRPr="003F6223">
        <w:rPr>
          <w:rFonts w:hint="cs"/>
          <w:b/>
          <w:bCs/>
          <w:sz w:val="32"/>
          <w:szCs w:val="32"/>
          <w:rtl/>
        </w:rPr>
        <w:t xml:space="preserve"> </w:t>
      </w:r>
      <w:r w:rsidR="00B0059C" w:rsidRPr="003F6223">
        <w:rPr>
          <w:rFonts w:hint="cs"/>
          <w:b/>
          <w:bCs/>
          <w:sz w:val="32"/>
          <w:szCs w:val="32"/>
          <w:rtl/>
        </w:rPr>
        <w:t>כולל מרפסות מקורות,</w:t>
      </w:r>
      <w:r w:rsidR="00CA7BC6" w:rsidRPr="003F6223">
        <w:rPr>
          <w:rFonts w:hint="cs"/>
          <w:b/>
          <w:bCs/>
          <w:sz w:val="32"/>
          <w:szCs w:val="32"/>
          <w:rtl/>
        </w:rPr>
        <w:t xml:space="preserve"> </w:t>
      </w:r>
      <w:r w:rsidR="00277E1E" w:rsidRPr="003F6223">
        <w:rPr>
          <w:rFonts w:hint="cs"/>
          <w:b/>
          <w:bCs/>
          <w:sz w:val="32"/>
          <w:szCs w:val="32"/>
          <w:rtl/>
        </w:rPr>
        <w:t xml:space="preserve">מרפסות לא מקורות, </w:t>
      </w:r>
      <w:r w:rsidR="005E1539" w:rsidRPr="003F6223">
        <w:rPr>
          <w:rFonts w:hint="cs"/>
          <w:b/>
          <w:bCs/>
          <w:sz w:val="32"/>
          <w:szCs w:val="32"/>
          <w:rtl/>
        </w:rPr>
        <w:t>חדרי מדרגות</w:t>
      </w:r>
      <w:r w:rsidR="00277E1E" w:rsidRPr="003F6223">
        <w:rPr>
          <w:rFonts w:hint="cs"/>
          <w:b/>
          <w:bCs/>
          <w:sz w:val="32"/>
          <w:szCs w:val="32"/>
          <w:rtl/>
        </w:rPr>
        <w:t xml:space="preserve"> חיצוניים</w:t>
      </w:r>
      <w:r w:rsidR="00AD4D73" w:rsidRPr="003F6223">
        <w:rPr>
          <w:rFonts w:hint="cs"/>
          <w:b/>
          <w:bCs/>
          <w:sz w:val="32"/>
          <w:szCs w:val="32"/>
          <w:rtl/>
        </w:rPr>
        <w:t>,</w:t>
      </w:r>
      <w:r w:rsidR="005E1539" w:rsidRPr="003F6223">
        <w:rPr>
          <w:rFonts w:hint="cs"/>
          <w:b/>
          <w:bCs/>
          <w:sz w:val="32"/>
          <w:szCs w:val="32"/>
          <w:rtl/>
        </w:rPr>
        <w:t xml:space="preserve"> חדרי מדרגות פנימיים</w:t>
      </w:r>
      <w:r w:rsidR="00DB638F" w:rsidRPr="003F6223">
        <w:rPr>
          <w:rFonts w:hint="cs"/>
          <w:b/>
          <w:bCs/>
          <w:sz w:val="32"/>
          <w:szCs w:val="32"/>
          <w:rtl/>
        </w:rPr>
        <w:t>,</w:t>
      </w:r>
      <w:r w:rsidR="00AF34CE" w:rsidRPr="003F6223">
        <w:rPr>
          <w:rFonts w:hint="cs"/>
          <w:b/>
          <w:bCs/>
          <w:sz w:val="32"/>
          <w:szCs w:val="32"/>
          <w:rtl/>
        </w:rPr>
        <w:t xml:space="preserve"> </w:t>
      </w:r>
      <w:r w:rsidR="005E1539" w:rsidRPr="003F6223">
        <w:rPr>
          <w:rFonts w:hint="cs"/>
          <w:b/>
          <w:bCs/>
          <w:sz w:val="32"/>
          <w:szCs w:val="32"/>
          <w:rtl/>
        </w:rPr>
        <w:t>ממדים</w:t>
      </w:r>
      <w:r w:rsidR="00DB638F" w:rsidRPr="003F6223">
        <w:rPr>
          <w:rFonts w:hint="cs"/>
          <w:b/>
          <w:bCs/>
          <w:sz w:val="32"/>
          <w:szCs w:val="32"/>
          <w:rtl/>
        </w:rPr>
        <w:t>,</w:t>
      </w:r>
      <w:r w:rsidR="005E1539" w:rsidRPr="003F6223">
        <w:rPr>
          <w:rFonts w:hint="cs"/>
          <w:b/>
          <w:bCs/>
          <w:sz w:val="32"/>
          <w:szCs w:val="32"/>
          <w:rtl/>
        </w:rPr>
        <w:t xml:space="preserve"> חדרי</w:t>
      </w:r>
      <w:r w:rsidR="005E1539" w:rsidRPr="003F6223">
        <w:rPr>
          <w:rFonts w:hint="cs"/>
          <w:sz w:val="32"/>
          <w:szCs w:val="32"/>
          <w:rtl/>
        </w:rPr>
        <w:t xml:space="preserve"> </w:t>
      </w:r>
      <w:r w:rsidR="005E1539" w:rsidRPr="003F6223">
        <w:rPr>
          <w:rFonts w:hint="cs"/>
          <w:b/>
          <w:bCs/>
          <w:sz w:val="32"/>
          <w:szCs w:val="32"/>
          <w:rtl/>
        </w:rPr>
        <w:t>בטחון</w:t>
      </w:r>
      <w:r w:rsidR="00AD4D73" w:rsidRPr="003F6223">
        <w:rPr>
          <w:rFonts w:hint="cs"/>
          <w:sz w:val="32"/>
          <w:szCs w:val="32"/>
          <w:rtl/>
        </w:rPr>
        <w:t>,</w:t>
      </w:r>
      <w:r w:rsidR="0097588D">
        <w:rPr>
          <w:rFonts w:hint="cs"/>
          <w:sz w:val="32"/>
          <w:szCs w:val="32"/>
          <w:rtl/>
        </w:rPr>
        <w:t xml:space="preserve"> </w:t>
      </w:r>
      <w:r w:rsidR="00AD4D73" w:rsidRPr="003F6223">
        <w:rPr>
          <w:rFonts w:hint="cs"/>
          <w:b/>
          <w:bCs/>
          <w:sz w:val="32"/>
          <w:szCs w:val="32"/>
          <w:rtl/>
        </w:rPr>
        <w:t>חדרי שירותים,</w:t>
      </w:r>
      <w:r w:rsidR="00CA7BC6" w:rsidRPr="003F6223">
        <w:rPr>
          <w:rFonts w:hint="cs"/>
          <w:b/>
          <w:bCs/>
          <w:sz w:val="32"/>
          <w:szCs w:val="32"/>
          <w:rtl/>
        </w:rPr>
        <w:t xml:space="preserve"> </w:t>
      </w:r>
      <w:r w:rsidR="00AD4D73" w:rsidRPr="003F6223">
        <w:rPr>
          <w:rFonts w:hint="cs"/>
          <w:b/>
          <w:bCs/>
          <w:sz w:val="32"/>
          <w:szCs w:val="32"/>
          <w:rtl/>
        </w:rPr>
        <w:t>מקלחות</w:t>
      </w:r>
      <w:r w:rsidR="001C4D03" w:rsidRPr="003F6223">
        <w:rPr>
          <w:rFonts w:hint="cs"/>
          <w:b/>
          <w:bCs/>
          <w:sz w:val="32"/>
          <w:szCs w:val="32"/>
          <w:rtl/>
        </w:rPr>
        <w:t>,</w:t>
      </w:r>
      <w:r w:rsidR="00CA7BC6" w:rsidRPr="003F6223">
        <w:rPr>
          <w:rFonts w:hint="cs"/>
          <w:b/>
          <w:bCs/>
          <w:sz w:val="32"/>
          <w:szCs w:val="32"/>
          <w:rtl/>
        </w:rPr>
        <w:t xml:space="preserve"> </w:t>
      </w:r>
      <w:r w:rsidR="006654A8" w:rsidRPr="003F6223">
        <w:rPr>
          <w:rFonts w:hint="cs"/>
          <w:b/>
          <w:bCs/>
          <w:sz w:val="32"/>
          <w:szCs w:val="32"/>
          <w:rtl/>
        </w:rPr>
        <w:t>ומטבח.</w:t>
      </w:r>
      <w:r w:rsidR="00CA7BC6" w:rsidRPr="003F6223">
        <w:rPr>
          <w:rFonts w:hint="cs"/>
          <w:b/>
          <w:bCs/>
          <w:sz w:val="32"/>
          <w:szCs w:val="32"/>
          <w:rtl/>
        </w:rPr>
        <w:t xml:space="preserve"> מחסנים, כל מבנה בנוי ומקורה יחויב בארנונה</w:t>
      </w:r>
      <w:r w:rsidR="009B1E7C" w:rsidRPr="003F6223">
        <w:rPr>
          <w:rFonts w:hint="cs"/>
          <w:b/>
          <w:bCs/>
          <w:sz w:val="32"/>
          <w:szCs w:val="32"/>
          <w:rtl/>
        </w:rPr>
        <w:t xml:space="preserve"> בהתאם לסיווגו</w:t>
      </w:r>
      <w:r w:rsidR="00CA7BC6" w:rsidRPr="003F6223">
        <w:rPr>
          <w:rFonts w:hint="cs"/>
          <w:b/>
          <w:bCs/>
          <w:sz w:val="32"/>
          <w:szCs w:val="32"/>
          <w:rtl/>
        </w:rPr>
        <w:t>.</w:t>
      </w:r>
    </w:p>
    <w:p w:rsidR="00663E18" w:rsidRPr="008F7696" w:rsidRDefault="00663E18" w:rsidP="0012482F">
      <w:pPr>
        <w:tabs>
          <w:tab w:val="left" w:pos="720"/>
        </w:tabs>
        <w:ind w:left="720"/>
        <w:rPr>
          <w:rFonts w:hint="cs"/>
          <w:b/>
          <w:bCs/>
          <w:sz w:val="32"/>
          <w:szCs w:val="32"/>
        </w:rPr>
      </w:pPr>
    </w:p>
    <w:p w:rsidR="00934F9F" w:rsidRPr="008F7696" w:rsidRDefault="005E1539" w:rsidP="000A39F8">
      <w:pPr>
        <w:numPr>
          <w:ilvl w:val="0"/>
          <w:numId w:val="7"/>
        </w:numPr>
        <w:tabs>
          <w:tab w:val="left" w:pos="1976"/>
        </w:tabs>
        <w:rPr>
          <w:rFonts w:hint="cs"/>
          <w:b/>
          <w:bCs/>
          <w:sz w:val="32"/>
          <w:szCs w:val="32"/>
          <w:u w:val="single"/>
        </w:rPr>
      </w:pPr>
      <w:r w:rsidRPr="008F7696">
        <w:rPr>
          <w:rFonts w:hint="cs"/>
          <w:b/>
          <w:bCs/>
          <w:sz w:val="32"/>
          <w:szCs w:val="32"/>
          <w:rtl/>
        </w:rPr>
        <w:t xml:space="preserve">לצורך הטלת ארנונה כללית לשנת הכספים 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Pr="008F7696">
        <w:rPr>
          <w:rFonts w:hint="cs"/>
          <w:b/>
          <w:bCs/>
          <w:sz w:val="32"/>
          <w:szCs w:val="32"/>
          <w:rtl/>
        </w:rPr>
        <w:t xml:space="preserve"> יראו את סך </w:t>
      </w:r>
      <w:r w:rsidR="00ED0E9F" w:rsidRPr="008F7696">
        <w:rPr>
          <w:rFonts w:hint="cs"/>
          <w:b/>
          <w:bCs/>
          <w:sz w:val="32"/>
          <w:szCs w:val="32"/>
          <w:rtl/>
        </w:rPr>
        <w:t>"</w:t>
      </w:r>
      <w:r w:rsidRPr="008F7696">
        <w:rPr>
          <w:rFonts w:hint="cs"/>
          <w:b/>
          <w:bCs/>
          <w:sz w:val="32"/>
          <w:szCs w:val="32"/>
          <w:rtl/>
        </w:rPr>
        <w:t>כל</w:t>
      </w:r>
      <w:r w:rsidR="00ED0E9F" w:rsidRPr="008F7696">
        <w:rPr>
          <w:rFonts w:hint="cs"/>
          <w:b/>
          <w:bCs/>
          <w:sz w:val="32"/>
          <w:szCs w:val="32"/>
          <w:rtl/>
        </w:rPr>
        <w:t>"</w:t>
      </w:r>
      <w:r w:rsidRPr="008F7696">
        <w:rPr>
          <w:rFonts w:hint="cs"/>
          <w:b/>
          <w:bCs/>
          <w:sz w:val="32"/>
          <w:szCs w:val="32"/>
          <w:rtl/>
        </w:rPr>
        <w:t xml:space="preserve"> השטח של הנכס בסך כך השטח כפי שחושב לצורך הטלת הארנונה לשנ</w:t>
      </w:r>
      <w:r w:rsidR="00CF62E6" w:rsidRPr="008F7696">
        <w:rPr>
          <w:rFonts w:hint="cs"/>
          <w:b/>
          <w:bCs/>
          <w:sz w:val="32"/>
          <w:szCs w:val="32"/>
          <w:rtl/>
        </w:rPr>
        <w:t xml:space="preserve">ת הכספים </w:t>
      </w:r>
      <w:r w:rsidR="00023899">
        <w:rPr>
          <w:rFonts w:hint="cs"/>
          <w:b/>
          <w:bCs/>
          <w:sz w:val="32"/>
          <w:szCs w:val="32"/>
          <w:rtl/>
        </w:rPr>
        <w:t>2022</w:t>
      </w:r>
      <w:r w:rsidR="00CF62E6" w:rsidRPr="008F7696">
        <w:rPr>
          <w:rFonts w:hint="cs"/>
          <w:b/>
          <w:bCs/>
          <w:sz w:val="32"/>
          <w:szCs w:val="32"/>
          <w:rtl/>
        </w:rPr>
        <w:t>.</w:t>
      </w:r>
      <w:r w:rsidR="000A39F8">
        <w:rPr>
          <w:rFonts w:hint="cs"/>
          <w:b/>
          <w:bCs/>
          <w:sz w:val="32"/>
          <w:szCs w:val="32"/>
          <w:rtl/>
        </w:rPr>
        <w:t xml:space="preserve"> </w:t>
      </w:r>
      <w:r w:rsidR="00E307B4" w:rsidRPr="008F7696">
        <w:rPr>
          <w:rFonts w:hint="cs"/>
          <w:b/>
          <w:bCs/>
          <w:sz w:val="32"/>
          <w:szCs w:val="32"/>
          <w:rtl/>
        </w:rPr>
        <w:t xml:space="preserve">זולת אם נתגלתה טעות בחישוב השטח,שאינה </w:t>
      </w:r>
    </w:p>
    <w:p w:rsidR="00B811C1" w:rsidRPr="008F7696" w:rsidRDefault="004436BE" w:rsidP="004436BE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="00E307B4" w:rsidRPr="008F7696">
        <w:rPr>
          <w:rFonts w:hint="cs"/>
          <w:b/>
          <w:bCs/>
          <w:sz w:val="32"/>
          <w:szCs w:val="32"/>
          <w:rtl/>
        </w:rPr>
        <w:t>תוצאה של שיטת חישוב שונה.</w:t>
      </w:r>
      <w:r w:rsidR="00ED0E9F" w:rsidRPr="008F7696">
        <w:rPr>
          <w:rFonts w:hint="cs"/>
          <w:b/>
          <w:bCs/>
          <w:sz w:val="32"/>
          <w:szCs w:val="32"/>
          <w:rtl/>
        </w:rPr>
        <w:t xml:space="preserve">"וכן השטח שהתווסף בעקבות ביצוע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</w:p>
    <w:p w:rsidR="00D24539" w:rsidRPr="004436BE" w:rsidRDefault="004436BE" w:rsidP="00D24539">
      <w:pPr>
        <w:pStyle w:val="a8"/>
        <w:rPr>
          <w:rFonts w:hint="cs"/>
          <w:b/>
          <w:bCs/>
          <w:sz w:val="32"/>
          <w:szCs w:val="32"/>
          <w:rtl/>
        </w:rPr>
      </w:pPr>
      <w:r w:rsidRPr="004436BE">
        <w:rPr>
          <w:rFonts w:hint="cs"/>
          <w:b/>
          <w:bCs/>
          <w:sz w:val="32"/>
          <w:szCs w:val="32"/>
          <w:rtl/>
        </w:rPr>
        <w:t>סקר נכסים</w:t>
      </w:r>
      <w:r w:rsidR="00B34A50">
        <w:rPr>
          <w:rFonts w:hint="cs"/>
          <w:b/>
          <w:bCs/>
          <w:sz w:val="32"/>
          <w:szCs w:val="32"/>
          <w:rtl/>
        </w:rPr>
        <w:t>"</w:t>
      </w:r>
    </w:p>
    <w:p w:rsidR="00D24539" w:rsidRPr="008F7696" w:rsidRDefault="00D24539" w:rsidP="00D24539">
      <w:pPr>
        <w:tabs>
          <w:tab w:val="left" w:pos="1976"/>
        </w:tabs>
        <w:rPr>
          <w:rFonts w:hint="cs"/>
          <w:b/>
          <w:bCs/>
          <w:sz w:val="32"/>
          <w:szCs w:val="32"/>
          <w:u w:val="single"/>
        </w:rPr>
      </w:pPr>
    </w:p>
    <w:p w:rsidR="00E175BF" w:rsidRDefault="0044142F" w:rsidP="00DE1C29">
      <w:pPr>
        <w:numPr>
          <w:ilvl w:val="0"/>
          <w:numId w:val="7"/>
        </w:numPr>
        <w:tabs>
          <w:tab w:val="left" w:pos="1976"/>
        </w:tabs>
        <w:rPr>
          <w:b/>
          <w:bCs/>
          <w:sz w:val="32"/>
          <w:szCs w:val="32"/>
          <w:u w:val="single"/>
        </w:rPr>
      </w:pPr>
      <w:r w:rsidRPr="00623EA3">
        <w:rPr>
          <w:rFonts w:hint="cs"/>
          <w:b/>
          <w:bCs/>
          <w:sz w:val="32"/>
          <w:szCs w:val="32"/>
          <w:rtl/>
        </w:rPr>
        <w:t xml:space="preserve">על אף </w:t>
      </w:r>
      <w:r w:rsidR="007D3361" w:rsidRPr="00623EA3">
        <w:rPr>
          <w:rFonts w:hint="cs"/>
          <w:b/>
          <w:bCs/>
          <w:sz w:val="32"/>
          <w:szCs w:val="32"/>
          <w:rtl/>
        </w:rPr>
        <w:t>האמור בתקנה משנה (ב)</w:t>
      </w:r>
      <w:r w:rsidR="004577D5" w:rsidRPr="00623EA3">
        <w:rPr>
          <w:rFonts w:hint="cs"/>
          <w:b/>
          <w:bCs/>
          <w:sz w:val="32"/>
          <w:szCs w:val="32"/>
          <w:rtl/>
        </w:rPr>
        <w:t xml:space="preserve"> ו-(ג)</w:t>
      </w:r>
      <w:r w:rsidR="007D3361" w:rsidRPr="00623EA3">
        <w:rPr>
          <w:rFonts w:hint="cs"/>
          <w:b/>
          <w:bCs/>
          <w:sz w:val="32"/>
          <w:szCs w:val="32"/>
          <w:rtl/>
        </w:rPr>
        <w:t xml:space="preserve"> יתווסף לשטחו של בניין לצורך הטלת ארנונה כללית כל אשר נתווסף לו בפועל כתוצאה </w:t>
      </w:r>
    </w:p>
    <w:p w:rsidR="00E307B4" w:rsidRDefault="0097588D" w:rsidP="007D4441">
      <w:pPr>
        <w:tabs>
          <w:tab w:val="left" w:pos="1976"/>
        </w:tabs>
        <w:ind w:left="720"/>
        <w:rPr>
          <w:rFonts w:hint="cs"/>
          <w:b/>
          <w:bCs/>
          <w:sz w:val="32"/>
          <w:szCs w:val="32"/>
          <w:u w:val="single"/>
        </w:rPr>
      </w:pPr>
      <w:r w:rsidRPr="00C638E4">
        <w:rPr>
          <w:rFonts w:hint="cs"/>
          <w:b/>
          <w:bCs/>
          <w:sz w:val="32"/>
          <w:szCs w:val="32"/>
          <w:rtl/>
        </w:rPr>
        <w:t xml:space="preserve">משינוי בפועל במבנה או מתוספת </w:t>
      </w:r>
      <w:r w:rsidR="007D3361" w:rsidRPr="00623EA3">
        <w:rPr>
          <w:rFonts w:hint="cs"/>
          <w:b/>
          <w:bCs/>
          <w:sz w:val="32"/>
          <w:szCs w:val="32"/>
          <w:rtl/>
        </w:rPr>
        <w:t>מבניה במהלך השימוש בנכס,</w:t>
      </w:r>
      <w:r w:rsidR="002411B4">
        <w:rPr>
          <w:rFonts w:hint="cs"/>
          <w:b/>
          <w:bCs/>
          <w:sz w:val="32"/>
          <w:szCs w:val="32"/>
          <w:rtl/>
        </w:rPr>
        <w:t xml:space="preserve"> </w:t>
      </w:r>
      <w:r w:rsidR="007D3361" w:rsidRPr="00623EA3">
        <w:rPr>
          <w:rFonts w:hint="cs"/>
          <w:b/>
          <w:bCs/>
          <w:sz w:val="32"/>
          <w:szCs w:val="32"/>
          <w:rtl/>
        </w:rPr>
        <w:t xml:space="preserve">אם  לא נכלל עדיין בחישוב השטח לצורך הטלת ארנונה כללית לשנת 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7D3361" w:rsidRPr="00623EA3">
        <w:rPr>
          <w:rFonts w:hint="cs"/>
          <w:b/>
          <w:bCs/>
          <w:sz w:val="32"/>
          <w:szCs w:val="32"/>
          <w:rtl/>
        </w:rPr>
        <w:t>.</w:t>
      </w:r>
    </w:p>
    <w:p w:rsidR="004E0B12" w:rsidRPr="00623EA3" w:rsidRDefault="004E0B12" w:rsidP="004E0B12">
      <w:pPr>
        <w:tabs>
          <w:tab w:val="left" w:pos="1976"/>
        </w:tabs>
        <w:rPr>
          <w:rFonts w:hint="cs"/>
          <w:b/>
          <w:bCs/>
          <w:sz w:val="32"/>
          <w:szCs w:val="32"/>
          <w:u w:val="single"/>
          <w:rtl/>
        </w:rPr>
      </w:pPr>
    </w:p>
    <w:p w:rsidR="004E0B12" w:rsidRPr="00623EA3" w:rsidRDefault="00B85D0D" w:rsidP="00B85D0D">
      <w:pPr>
        <w:numPr>
          <w:ilvl w:val="0"/>
          <w:numId w:val="7"/>
        </w:numPr>
        <w:tabs>
          <w:tab w:val="left" w:pos="1976"/>
        </w:tabs>
        <w:rPr>
          <w:rFonts w:hint="cs"/>
          <w:b/>
          <w:bCs/>
          <w:sz w:val="32"/>
          <w:szCs w:val="32"/>
          <w:u w:val="single"/>
        </w:rPr>
      </w:pPr>
      <w:r w:rsidRPr="00623EA3">
        <w:rPr>
          <w:rFonts w:hint="cs"/>
          <w:b/>
          <w:bCs/>
          <w:sz w:val="32"/>
          <w:szCs w:val="32"/>
          <w:u w:val="single"/>
          <w:rtl/>
        </w:rPr>
        <w:t>שיטת המדידה</w:t>
      </w:r>
    </w:p>
    <w:p w:rsidR="008D733E" w:rsidRDefault="00423084" w:rsidP="008D733E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623EA3">
        <w:rPr>
          <w:rFonts w:hint="cs"/>
          <w:b/>
          <w:bCs/>
          <w:sz w:val="32"/>
          <w:szCs w:val="32"/>
          <w:rtl/>
        </w:rPr>
        <w:t xml:space="preserve">     יחידת שטח פירושה כל מטר רבוע (מ"ר) חלק מ-מ"ר העולה על</w:t>
      </w:r>
    </w:p>
    <w:p w:rsidR="00423084" w:rsidRPr="00623EA3" w:rsidRDefault="008D733E" w:rsidP="0019543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0.7 </w:t>
      </w:r>
      <w:r w:rsidR="00423084" w:rsidRPr="00623EA3">
        <w:rPr>
          <w:rFonts w:hint="cs"/>
          <w:b/>
          <w:bCs/>
          <w:sz w:val="32"/>
          <w:szCs w:val="32"/>
          <w:rtl/>
        </w:rPr>
        <w:t>מ"ר יחושב כמטר רבוע שלם</w:t>
      </w:r>
      <w:r w:rsidR="00D17A11" w:rsidRPr="00623EA3">
        <w:rPr>
          <w:rFonts w:hint="cs"/>
          <w:b/>
          <w:bCs/>
          <w:sz w:val="32"/>
          <w:szCs w:val="32"/>
          <w:rtl/>
        </w:rPr>
        <w:t>.</w:t>
      </w:r>
    </w:p>
    <w:p w:rsidR="00DD080F" w:rsidRPr="00623EA3" w:rsidRDefault="00DD080F" w:rsidP="00D17A1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</w:rPr>
      </w:pPr>
    </w:p>
    <w:p w:rsidR="005F4E0B" w:rsidRPr="00623EA3" w:rsidRDefault="00AE35DA" w:rsidP="00E51B9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  <w:r w:rsidRPr="00623EA3">
        <w:rPr>
          <w:rFonts w:hint="cs"/>
          <w:b/>
          <w:bCs/>
          <w:sz w:val="32"/>
          <w:szCs w:val="32"/>
          <w:u w:val="single"/>
          <w:rtl/>
        </w:rPr>
        <w:t>השגה וערר (השגת השגה אינה עילה לעיכוב התשלום או לדחייתו )</w:t>
      </w:r>
      <w:r w:rsidR="00E51B91" w:rsidRPr="00623EA3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E51B91" w:rsidRPr="00623EA3" w:rsidRDefault="00E51B91" w:rsidP="00E51B9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u w:val="single"/>
          <w:rtl/>
        </w:rPr>
      </w:pPr>
    </w:p>
    <w:p w:rsidR="00E51B91" w:rsidRDefault="00E51B91" w:rsidP="004D620D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 w:rsidRPr="00623EA3">
        <w:rPr>
          <w:rFonts w:hint="cs"/>
          <w:b/>
          <w:bCs/>
          <w:sz w:val="32"/>
          <w:szCs w:val="32"/>
          <w:rtl/>
        </w:rPr>
        <w:t>מי שח</w:t>
      </w:r>
      <w:r w:rsidR="00B168EA">
        <w:rPr>
          <w:rFonts w:hint="cs"/>
          <w:b/>
          <w:bCs/>
          <w:sz w:val="32"/>
          <w:szCs w:val="32"/>
          <w:rtl/>
        </w:rPr>
        <w:t>ו</w:t>
      </w:r>
      <w:r w:rsidRPr="00623EA3">
        <w:rPr>
          <w:rFonts w:hint="cs"/>
          <w:b/>
          <w:bCs/>
          <w:sz w:val="32"/>
          <w:szCs w:val="32"/>
          <w:rtl/>
        </w:rPr>
        <w:t>יב בתשלום הארנונה הכללית רשאי תוך 90 יום מקבלת הודעת התשלום להשיג עליה לפני מנהל הארנונה על יסוד טענה מטענות אלה:</w:t>
      </w:r>
    </w:p>
    <w:p w:rsidR="00543144" w:rsidRPr="00623EA3" w:rsidRDefault="00543144" w:rsidP="004D620D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E51B91" w:rsidRDefault="00E51B91" w:rsidP="00E51B91">
      <w:pPr>
        <w:numPr>
          <w:ilvl w:val="0"/>
          <w:numId w:val="9"/>
        </w:numPr>
        <w:tabs>
          <w:tab w:val="left" w:pos="1976"/>
        </w:tabs>
        <w:rPr>
          <w:b/>
          <w:bCs/>
          <w:sz w:val="32"/>
          <w:szCs w:val="32"/>
        </w:rPr>
      </w:pPr>
      <w:r w:rsidRPr="00623EA3">
        <w:rPr>
          <w:rFonts w:hint="cs"/>
          <w:b/>
          <w:bCs/>
          <w:sz w:val="32"/>
          <w:szCs w:val="32"/>
          <w:rtl/>
        </w:rPr>
        <w:t>הנכס שבשלו נדרש התשלום אינו מצוי באזור כפי שנקבע בהודעת התשלום.</w:t>
      </w:r>
    </w:p>
    <w:p w:rsidR="00A77B9F" w:rsidRPr="00623EA3" w:rsidRDefault="00A77B9F" w:rsidP="00A77B9F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E51B91" w:rsidRPr="00623EA3" w:rsidRDefault="00E51B91" w:rsidP="00E51B91">
      <w:pPr>
        <w:numPr>
          <w:ilvl w:val="0"/>
          <w:numId w:val="9"/>
        </w:numPr>
        <w:tabs>
          <w:tab w:val="left" w:pos="1976"/>
        </w:tabs>
        <w:rPr>
          <w:rFonts w:hint="cs"/>
          <w:b/>
          <w:bCs/>
          <w:sz w:val="32"/>
          <w:szCs w:val="32"/>
        </w:rPr>
      </w:pPr>
      <w:r w:rsidRPr="00623EA3">
        <w:rPr>
          <w:rFonts w:hint="cs"/>
          <w:b/>
          <w:bCs/>
          <w:sz w:val="32"/>
          <w:szCs w:val="32"/>
          <w:rtl/>
        </w:rPr>
        <w:t>נפלה טעות בציון סוג הנכס,גודלו,או השימוש בו.</w:t>
      </w:r>
    </w:p>
    <w:p w:rsidR="005C18A8" w:rsidRDefault="005C18A8" w:rsidP="005C18A8">
      <w:pPr>
        <w:tabs>
          <w:tab w:val="left" w:pos="1976"/>
        </w:tabs>
        <w:rPr>
          <w:rFonts w:hint="cs"/>
          <w:sz w:val="32"/>
          <w:szCs w:val="32"/>
        </w:rPr>
      </w:pPr>
    </w:p>
    <w:p w:rsidR="00BD410A" w:rsidRDefault="00E51B91" w:rsidP="00301C91">
      <w:pPr>
        <w:numPr>
          <w:ilvl w:val="0"/>
          <w:numId w:val="9"/>
        </w:numPr>
        <w:tabs>
          <w:tab w:val="left" w:pos="1976"/>
        </w:tabs>
        <w:rPr>
          <w:b/>
          <w:bCs/>
          <w:sz w:val="32"/>
          <w:szCs w:val="32"/>
        </w:rPr>
      </w:pPr>
      <w:r w:rsidRPr="00A86CE3">
        <w:rPr>
          <w:rFonts w:hint="cs"/>
          <w:b/>
          <w:bCs/>
          <w:sz w:val="32"/>
          <w:szCs w:val="32"/>
          <w:rtl/>
        </w:rPr>
        <w:t>הוא אינו מחזיק כמשמעותו בפקודת העיריות.</w:t>
      </w:r>
    </w:p>
    <w:p w:rsidR="001712EC" w:rsidRDefault="001712EC" w:rsidP="001712EC">
      <w:pPr>
        <w:pStyle w:val="a8"/>
        <w:rPr>
          <w:rFonts w:hint="cs"/>
          <w:b/>
          <w:bCs/>
          <w:sz w:val="32"/>
          <w:szCs w:val="32"/>
          <w:rtl/>
        </w:rPr>
      </w:pPr>
    </w:p>
    <w:p w:rsidR="001712EC" w:rsidRDefault="001712EC" w:rsidP="00301C91">
      <w:pPr>
        <w:numPr>
          <w:ilvl w:val="0"/>
          <w:numId w:val="9"/>
        </w:numPr>
        <w:tabs>
          <w:tab w:val="left" w:pos="197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הנכס עדיין שלד בבניה.</w:t>
      </w:r>
    </w:p>
    <w:p w:rsidR="00E95CD6" w:rsidRDefault="00E95CD6" w:rsidP="00E95CD6">
      <w:pPr>
        <w:tabs>
          <w:tab w:val="left" w:pos="1976"/>
        </w:tabs>
        <w:rPr>
          <w:b/>
          <w:bCs/>
          <w:sz w:val="32"/>
          <w:szCs w:val="32"/>
          <w:rtl/>
        </w:rPr>
      </w:pPr>
    </w:p>
    <w:p w:rsidR="008341D9" w:rsidRDefault="008341D9" w:rsidP="00E95CD6">
      <w:pPr>
        <w:tabs>
          <w:tab w:val="left" w:pos="1976"/>
        </w:tabs>
        <w:rPr>
          <w:b/>
          <w:bCs/>
          <w:sz w:val="32"/>
          <w:szCs w:val="32"/>
          <w:rtl/>
        </w:rPr>
      </w:pPr>
    </w:p>
    <w:p w:rsidR="00E51B91" w:rsidRPr="00DC5671" w:rsidRDefault="00E51B91" w:rsidP="00E51B91">
      <w:pPr>
        <w:numPr>
          <w:ilvl w:val="0"/>
          <w:numId w:val="9"/>
        </w:numPr>
        <w:tabs>
          <w:tab w:val="left" w:pos="1976"/>
        </w:tabs>
        <w:rPr>
          <w:rFonts w:hint="cs"/>
          <w:b/>
          <w:bCs/>
          <w:sz w:val="32"/>
          <w:szCs w:val="32"/>
        </w:rPr>
      </w:pPr>
      <w:r w:rsidRPr="00DC5671">
        <w:rPr>
          <w:rFonts w:hint="cs"/>
          <w:b/>
          <w:bCs/>
          <w:sz w:val="32"/>
          <w:szCs w:val="32"/>
          <w:rtl/>
        </w:rPr>
        <w:t>מנהל הארנונה ישיב למשיג תוך 90 יום מיום קבלת ההשגה. ניתן לערער תוך 30 יום מיום קבלת תשובת מנהל הארנונה לוועדת הערר.</w:t>
      </w:r>
    </w:p>
    <w:p w:rsidR="00E51B91" w:rsidRPr="00DC5671" w:rsidRDefault="00E51B91" w:rsidP="00E51B91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  <w:r w:rsidRPr="00DC5671">
        <w:rPr>
          <w:rFonts w:hint="cs"/>
          <w:b/>
          <w:bCs/>
          <w:sz w:val="32"/>
          <w:szCs w:val="32"/>
          <w:rtl/>
        </w:rPr>
        <w:t xml:space="preserve">על החלטת וועדת הערר ניתן להגיש ערעור תוך 30 יום מיום מסירת ההחלטה לבית המשפט המחוזי.  </w:t>
      </w:r>
    </w:p>
    <w:p w:rsidR="00C115AC" w:rsidRDefault="00C115AC" w:rsidP="00E51B91">
      <w:pPr>
        <w:tabs>
          <w:tab w:val="left" w:pos="1976"/>
        </w:tabs>
        <w:ind w:left="360"/>
        <w:rPr>
          <w:rFonts w:hint="cs"/>
          <w:sz w:val="32"/>
          <w:szCs w:val="32"/>
          <w:rtl/>
        </w:rPr>
      </w:pPr>
    </w:p>
    <w:p w:rsidR="00B96634" w:rsidRDefault="00B96634" w:rsidP="0067725F">
      <w:pPr>
        <w:tabs>
          <w:tab w:val="left" w:pos="1976"/>
        </w:tabs>
        <w:ind w:left="360"/>
        <w:rPr>
          <w:b/>
          <w:bCs/>
          <w:sz w:val="40"/>
          <w:szCs w:val="40"/>
          <w:u w:val="single"/>
          <w:rtl/>
        </w:rPr>
      </w:pPr>
      <w:r w:rsidRPr="004C05D4">
        <w:rPr>
          <w:rFonts w:hint="cs"/>
          <w:b/>
          <w:bCs/>
          <w:sz w:val="40"/>
          <w:szCs w:val="40"/>
          <w:u w:val="single"/>
          <w:rtl/>
        </w:rPr>
        <w:t xml:space="preserve">מועד תשלום </w:t>
      </w:r>
      <w:r w:rsidR="0067725F">
        <w:rPr>
          <w:rFonts w:hint="cs"/>
          <w:b/>
          <w:bCs/>
          <w:sz w:val="40"/>
          <w:szCs w:val="40"/>
          <w:u w:val="single"/>
          <w:rtl/>
        </w:rPr>
        <w:t xml:space="preserve">הארנונה </w:t>
      </w:r>
      <w:r w:rsidRPr="004C05D4">
        <w:rPr>
          <w:rFonts w:hint="cs"/>
          <w:b/>
          <w:bCs/>
          <w:sz w:val="40"/>
          <w:szCs w:val="40"/>
          <w:u w:val="single"/>
          <w:rtl/>
        </w:rPr>
        <w:t>והנחות:</w:t>
      </w:r>
    </w:p>
    <w:p w:rsidR="00363238" w:rsidRDefault="00363238" w:rsidP="0067725F">
      <w:pPr>
        <w:tabs>
          <w:tab w:val="left" w:pos="1976"/>
        </w:tabs>
        <w:ind w:left="360"/>
        <w:rPr>
          <w:rFonts w:hint="cs"/>
          <w:b/>
          <w:bCs/>
          <w:sz w:val="40"/>
          <w:szCs w:val="40"/>
          <w:u w:val="single"/>
          <w:rtl/>
        </w:rPr>
      </w:pPr>
    </w:p>
    <w:p w:rsidR="00D202E9" w:rsidRDefault="00BC7E84" w:rsidP="00B04D7B">
      <w:pPr>
        <w:numPr>
          <w:ilvl w:val="0"/>
          <w:numId w:val="11"/>
        </w:numPr>
        <w:tabs>
          <w:tab w:val="left" w:pos="1976"/>
        </w:tabs>
        <w:rPr>
          <w:b/>
          <w:bCs/>
          <w:sz w:val="32"/>
          <w:szCs w:val="32"/>
        </w:rPr>
      </w:pPr>
      <w:r w:rsidRPr="00543144">
        <w:rPr>
          <w:rFonts w:hint="cs"/>
          <w:b/>
          <w:bCs/>
          <w:sz w:val="32"/>
          <w:szCs w:val="32"/>
          <w:rtl/>
        </w:rPr>
        <w:t xml:space="preserve">המועד החוקי לתשלום הארנונה הוא  </w:t>
      </w:r>
      <w:r w:rsidR="008B1C0A" w:rsidRPr="00543144">
        <w:rPr>
          <w:rFonts w:hint="cs"/>
          <w:b/>
          <w:bCs/>
          <w:sz w:val="32"/>
          <w:szCs w:val="32"/>
          <w:rtl/>
        </w:rPr>
        <w:t>31</w:t>
      </w:r>
      <w:r w:rsidRPr="00543144">
        <w:rPr>
          <w:rFonts w:hint="cs"/>
          <w:b/>
          <w:bCs/>
          <w:sz w:val="32"/>
          <w:szCs w:val="32"/>
          <w:rtl/>
        </w:rPr>
        <w:t>.01.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2B268E" w:rsidRPr="00543144">
        <w:rPr>
          <w:rFonts w:hint="cs"/>
          <w:b/>
          <w:bCs/>
          <w:sz w:val="32"/>
          <w:szCs w:val="32"/>
          <w:rtl/>
        </w:rPr>
        <w:t xml:space="preserve">    </w:t>
      </w:r>
    </w:p>
    <w:p w:rsidR="00BC7E84" w:rsidRPr="00543144" w:rsidRDefault="002B268E" w:rsidP="00D202E9">
      <w:pPr>
        <w:tabs>
          <w:tab w:val="left" w:pos="1976"/>
        </w:tabs>
        <w:rPr>
          <w:b/>
          <w:bCs/>
          <w:sz w:val="32"/>
          <w:szCs w:val="32"/>
        </w:rPr>
      </w:pPr>
      <w:r w:rsidRPr="00543144">
        <w:rPr>
          <w:rFonts w:hint="cs"/>
          <w:b/>
          <w:bCs/>
          <w:sz w:val="32"/>
          <w:szCs w:val="32"/>
          <w:rtl/>
        </w:rPr>
        <w:t xml:space="preserve">                   </w:t>
      </w:r>
    </w:p>
    <w:p w:rsidR="00BC7E84" w:rsidRPr="00A605E6" w:rsidRDefault="00BC7E84" w:rsidP="00BC7E84">
      <w:pPr>
        <w:numPr>
          <w:ilvl w:val="0"/>
          <w:numId w:val="11"/>
        </w:numPr>
        <w:tabs>
          <w:tab w:val="left" w:pos="1976"/>
        </w:tabs>
        <w:rPr>
          <w:rFonts w:hint="cs"/>
          <w:b/>
          <w:bCs/>
          <w:sz w:val="32"/>
          <w:szCs w:val="32"/>
        </w:rPr>
      </w:pPr>
      <w:r w:rsidRPr="00A605E6">
        <w:rPr>
          <w:rFonts w:hint="cs"/>
          <w:b/>
          <w:bCs/>
          <w:sz w:val="32"/>
          <w:szCs w:val="32"/>
          <w:rtl/>
        </w:rPr>
        <w:t xml:space="preserve">מבלי לפגוע באמור לעיל מאפשרת המועצה לשלם את החיוב בהסדר תשלומים  ב- 6 שיעורים דו חודשיים אשר הראשון בתאריך </w:t>
      </w:r>
    </w:p>
    <w:p w:rsidR="00BC7E84" w:rsidRDefault="00BC7E84" w:rsidP="00B04D7B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 w:rsidRPr="00BC7E84">
        <w:rPr>
          <w:rFonts w:hint="cs"/>
          <w:b/>
          <w:bCs/>
          <w:sz w:val="32"/>
          <w:szCs w:val="32"/>
          <w:rtl/>
        </w:rPr>
        <w:t xml:space="preserve"> </w:t>
      </w:r>
      <w:r w:rsidR="00EA09D7">
        <w:rPr>
          <w:rFonts w:hint="cs"/>
          <w:b/>
          <w:bCs/>
          <w:sz w:val="32"/>
          <w:szCs w:val="32"/>
          <w:rtl/>
        </w:rPr>
        <w:t>16</w:t>
      </w:r>
      <w:r w:rsidRPr="00BC7E84">
        <w:rPr>
          <w:rFonts w:hint="cs"/>
          <w:b/>
          <w:bCs/>
          <w:sz w:val="32"/>
          <w:szCs w:val="32"/>
          <w:rtl/>
        </w:rPr>
        <w:t>.</w:t>
      </w:r>
      <w:r w:rsidR="00EA09D7">
        <w:rPr>
          <w:rFonts w:hint="cs"/>
          <w:b/>
          <w:bCs/>
          <w:sz w:val="32"/>
          <w:szCs w:val="32"/>
          <w:rtl/>
        </w:rPr>
        <w:t>01</w:t>
      </w:r>
      <w:r w:rsidRPr="00BC7E84">
        <w:rPr>
          <w:rFonts w:hint="cs"/>
          <w:b/>
          <w:bCs/>
          <w:sz w:val="32"/>
          <w:szCs w:val="32"/>
          <w:rtl/>
        </w:rPr>
        <w:t>.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1645EC">
        <w:rPr>
          <w:rFonts w:hint="cs"/>
          <w:b/>
          <w:bCs/>
          <w:sz w:val="32"/>
          <w:szCs w:val="32"/>
          <w:rtl/>
        </w:rPr>
        <w:t>- 16.03.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1645EC">
        <w:rPr>
          <w:rFonts w:hint="cs"/>
          <w:b/>
          <w:bCs/>
          <w:sz w:val="32"/>
          <w:szCs w:val="32"/>
          <w:rtl/>
        </w:rPr>
        <w:t>- 16.05.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1645EC">
        <w:rPr>
          <w:rFonts w:hint="cs"/>
          <w:b/>
          <w:bCs/>
          <w:sz w:val="32"/>
          <w:szCs w:val="32"/>
          <w:rtl/>
        </w:rPr>
        <w:t>- 16.07.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1645EC">
        <w:rPr>
          <w:rFonts w:hint="cs"/>
          <w:b/>
          <w:bCs/>
          <w:sz w:val="32"/>
          <w:szCs w:val="32"/>
          <w:rtl/>
        </w:rPr>
        <w:t xml:space="preserve"> -16.09.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1645EC">
        <w:rPr>
          <w:rFonts w:hint="cs"/>
          <w:b/>
          <w:bCs/>
          <w:sz w:val="32"/>
          <w:szCs w:val="32"/>
          <w:rtl/>
        </w:rPr>
        <w:t xml:space="preserve"> </w:t>
      </w:r>
      <w:r w:rsidR="001645EC">
        <w:rPr>
          <w:b/>
          <w:bCs/>
          <w:sz w:val="32"/>
          <w:szCs w:val="32"/>
          <w:rtl/>
        </w:rPr>
        <w:t>–</w:t>
      </w:r>
      <w:r w:rsidR="001645EC">
        <w:rPr>
          <w:rFonts w:hint="cs"/>
          <w:b/>
          <w:bCs/>
          <w:sz w:val="32"/>
          <w:szCs w:val="32"/>
          <w:rtl/>
        </w:rPr>
        <w:t xml:space="preserve"> 16.09.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="001645EC">
        <w:rPr>
          <w:rFonts w:hint="cs"/>
          <w:b/>
          <w:bCs/>
          <w:sz w:val="32"/>
          <w:szCs w:val="32"/>
          <w:rtl/>
        </w:rPr>
        <w:t xml:space="preserve"> </w:t>
      </w:r>
      <w:r w:rsidRPr="00BC7E84">
        <w:rPr>
          <w:rFonts w:hint="cs"/>
          <w:b/>
          <w:bCs/>
          <w:sz w:val="32"/>
          <w:szCs w:val="32"/>
          <w:rtl/>
        </w:rPr>
        <w:t>ואולם מובהר כי הסדר תשלומים כזה יחולו הוראות חוק  רשויות מקומיות</w:t>
      </w:r>
      <w:r w:rsidRPr="00BC7E84">
        <w:rPr>
          <w:b/>
          <w:bCs/>
          <w:sz w:val="32"/>
          <w:szCs w:val="32"/>
        </w:rPr>
        <w:t xml:space="preserve">) </w:t>
      </w:r>
      <w:r w:rsidRPr="00BC7E84">
        <w:rPr>
          <w:rFonts w:hint="cs"/>
          <w:b/>
          <w:bCs/>
          <w:sz w:val="32"/>
          <w:szCs w:val="32"/>
          <w:rtl/>
        </w:rPr>
        <w:t>ריבית והפרשי הצמדה על תשלומי חובה) התש"מ  1980</w:t>
      </w:r>
      <w:r w:rsidR="001645EC">
        <w:rPr>
          <w:rFonts w:hint="cs"/>
          <w:b/>
          <w:bCs/>
          <w:sz w:val="32"/>
          <w:szCs w:val="32"/>
          <w:rtl/>
        </w:rPr>
        <w:t xml:space="preserve"> כפי שנקבעו ו/או שתיקבע בחוק.</w:t>
      </w:r>
    </w:p>
    <w:p w:rsidR="005B199F" w:rsidRPr="00BC7E84" w:rsidRDefault="005B199F" w:rsidP="001645EC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5D2E83" w:rsidRDefault="00BC7E84" w:rsidP="00B04D7B">
      <w:pPr>
        <w:numPr>
          <w:ilvl w:val="0"/>
          <w:numId w:val="11"/>
        </w:numPr>
        <w:tabs>
          <w:tab w:val="left" w:pos="1976"/>
        </w:tabs>
        <w:rPr>
          <w:rFonts w:hint="cs"/>
          <w:b/>
          <w:bCs/>
          <w:sz w:val="32"/>
          <w:szCs w:val="32"/>
        </w:rPr>
      </w:pPr>
      <w:r w:rsidRPr="00BC7E84">
        <w:rPr>
          <w:rFonts w:hint="cs"/>
          <w:b/>
          <w:bCs/>
          <w:sz w:val="32"/>
          <w:szCs w:val="32"/>
          <w:rtl/>
        </w:rPr>
        <w:t xml:space="preserve">המשלם מראש עד 31 בינואר 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Pr="00BC7E84">
        <w:rPr>
          <w:rFonts w:hint="cs"/>
          <w:b/>
          <w:bCs/>
          <w:sz w:val="32"/>
          <w:szCs w:val="32"/>
          <w:rtl/>
        </w:rPr>
        <w:t xml:space="preserve"> במזומן את מלוא החיוב לשנת    </w:t>
      </w:r>
    </w:p>
    <w:p w:rsidR="00BC7E84" w:rsidRPr="00BC7E84" w:rsidRDefault="00BC7E84" w:rsidP="00B04D7B">
      <w:pPr>
        <w:tabs>
          <w:tab w:val="left" w:pos="1976"/>
        </w:tabs>
        <w:rPr>
          <w:rFonts w:hint="cs"/>
          <w:b/>
          <w:bCs/>
          <w:sz w:val="32"/>
          <w:szCs w:val="32"/>
          <w:rtl/>
        </w:rPr>
      </w:pPr>
      <w:r w:rsidRPr="00BC7E84">
        <w:rPr>
          <w:rFonts w:hint="cs"/>
          <w:b/>
          <w:bCs/>
          <w:sz w:val="32"/>
          <w:szCs w:val="32"/>
          <w:rtl/>
        </w:rPr>
        <w:t xml:space="preserve">  </w:t>
      </w:r>
      <w:r w:rsidR="00EA09D7">
        <w:rPr>
          <w:rFonts w:hint="cs"/>
          <w:b/>
          <w:bCs/>
          <w:sz w:val="32"/>
          <w:szCs w:val="32"/>
          <w:rtl/>
        </w:rPr>
        <w:t xml:space="preserve">  ה</w:t>
      </w:r>
      <w:r w:rsidRPr="00BC7E84">
        <w:rPr>
          <w:rFonts w:hint="cs"/>
          <w:b/>
          <w:bCs/>
          <w:sz w:val="32"/>
          <w:szCs w:val="32"/>
          <w:rtl/>
        </w:rPr>
        <w:t xml:space="preserve">כספים </w:t>
      </w:r>
      <w:r w:rsidR="00023899">
        <w:rPr>
          <w:rFonts w:hint="cs"/>
          <w:b/>
          <w:bCs/>
          <w:sz w:val="32"/>
          <w:szCs w:val="32"/>
          <w:rtl/>
        </w:rPr>
        <w:t>2023</w:t>
      </w:r>
      <w:r w:rsidRPr="00BC7E84">
        <w:rPr>
          <w:rFonts w:hint="cs"/>
          <w:b/>
          <w:bCs/>
          <w:sz w:val="32"/>
          <w:szCs w:val="32"/>
          <w:rtl/>
        </w:rPr>
        <w:t xml:space="preserve"> יקבל הנחה של 2%</w:t>
      </w:r>
      <w:r w:rsidR="003F149E">
        <w:rPr>
          <w:rFonts w:hint="cs"/>
          <w:b/>
          <w:bCs/>
          <w:sz w:val="32"/>
          <w:szCs w:val="32"/>
          <w:rtl/>
        </w:rPr>
        <w:t>.</w:t>
      </w:r>
    </w:p>
    <w:p w:rsidR="00543144" w:rsidRPr="00BC7E84" w:rsidRDefault="00543144" w:rsidP="00BC7E84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BC7E84" w:rsidRPr="00BC7E84" w:rsidRDefault="00BC7E84" w:rsidP="00BC7E84">
      <w:pPr>
        <w:numPr>
          <w:ilvl w:val="0"/>
          <w:numId w:val="11"/>
        </w:numPr>
        <w:tabs>
          <w:tab w:val="left" w:pos="1976"/>
        </w:tabs>
        <w:rPr>
          <w:rFonts w:hint="cs"/>
          <w:b/>
          <w:bCs/>
          <w:sz w:val="32"/>
          <w:szCs w:val="32"/>
          <w:rtl/>
        </w:rPr>
      </w:pPr>
      <w:r w:rsidRPr="00BC7E84">
        <w:rPr>
          <w:rFonts w:hint="cs"/>
          <w:b/>
          <w:bCs/>
          <w:sz w:val="32"/>
          <w:szCs w:val="32"/>
          <w:rtl/>
        </w:rPr>
        <w:t xml:space="preserve">מוסדות ומשרדי ממשלה הפטורים מארנונה כללית יחויבו באגרת פינוי </w:t>
      </w:r>
    </w:p>
    <w:p w:rsidR="00BC7E84" w:rsidRDefault="00BC7E84" w:rsidP="00BC7E84">
      <w:pPr>
        <w:tabs>
          <w:tab w:val="left" w:pos="1976"/>
        </w:tabs>
        <w:ind w:left="360"/>
        <w:rPr>
          <w:b/>
          <w:bCs/>
          <w:sz w:val="32"/>
          <w:szCs w:val="32"/>
          <w:rtl/>
        </w:rPr>
      </w:pPr>
      <w:r w:rsidRPr="00BC7E84">
        <w:rPr>
          <w:rFonts w:hint="cs"/>
          <w:b/>
          <w:bCs/>
          <w:sz w:val="32"/>
          <w:szCs w:val="32"/>
          <w:rtl/>
        </w:rPr>
        <w:t>אשפה בשיעור של 1/3 מהארנונה שהיו חייבים בה אלמלא הפטור.</w:t>
      </w:r>
    </w:p>
    <w:p w:rsidR="00543144" w:rsidRPr="00BC7E84" w:rsidRDefault="00543144" w:rsidP="00BC7E84">
      <w:pPr>
        <w:tabs>
          <w:tab w:val="left" w:pos="1976"/>
        </w:tabs>
        <w:ind w:left="360"/>
        <w:rPr>
          <w:rFonts w:hint="cs"/>
          <w:b/>
          <w:bCs/>
          <w:sz w:val="32"/>
          <w:szCs w:val="32"/>
          <w:rtl/>
        </w:rPr>
      </w:pPr>
    </w:p>
    <w:p w:rsidR="004C05D4" w:rsidRDefault="00BC7E84" w:rsidP="00BC7E84">
      <w:pPr>
        <w:numPr>
          <w:ilvl w:val="0"/>
          <w:numId w:val="11"/>
        </w:numPr>
        <w:tabs>
          <w:tab w:val="left" w:pos="1976"/>
        </w:tabs>
        <w:rPr>
          <w:rFonts w:hint="cs"/>
          <w:sz w:val="32"/>
          <w:szCs w:val="32"/>
        </w:rPr>
      </w:pPr>
      <w:r w:rsidRPr="00BC7E84">
        <w:rPr>
          <w:rFonts w:hint="cs"/>
          <w:b/>
          <w:bCs/>
          <w:sz w:val="32"/>
          <w:szCs w:val="32"/>
          <w:rtl/>
        </w:rPr>
        <w:t>הנחות מתשלום ארנונה יינתנו בהתאם להוראות תקנות הסדרים במשק המדינה ( הנחות ארנונה ) התשנ"ג</w:t>
      </w:r>
      <w:r w:rsidR="003A3903">
        <w:rPr>
          <w:rFonts w:hint="cs"/>
          <w:sz w:val="32"/>
          <w:szCs w:val="32"/>
          <w:rtl/>
        </w:rPr>
        <w:t>.</w:t>
      </w:r>
    </w:p>
    <w:p w:rsidR="00933E62" w:rsidRDefault="00933E62" w:rsidP="005D74A7">
      <w:pPr>
        <w:tabs>
          <w:tab w:val="left" w:pos="1976"/>
        </w:tabs>
        <w:ind w:left="360"/>
        <w:rPr>
          <w:rFonts w:hint="cs"/>
          <w:sz w:val="32"/>
          <w:szCs w:val="32"/>
        </w:rPr>
      </w:pPr>
    </w:p>
    <w:p w:rsidR="004C05D4" w:rsidRDefault="00394F5B" w:rsidP="004F18C8">
      <w:pPr>
        <w:numPr>
          <w:ilvl w:val="0"/>
          <w:numId w:val="11"/>
        </w:numPr>
        <w:tabs>
          <w:tab w:val="left" w:pos="1976"/>
        </w:tabs>
        <w:rPr>
          <w:b/>
          <w:bCs/>
          <w:sz w:val="32"/>
          <w:szCs w:val="32"/>
        </w:rPr>
      </w:pPr>
      <w:r w:rsidRPr="00EB1EE1">
        <w:rPr>
          <w:rFonts w:hint="cs"/>
          <w:b/>
          <w:bCs/>
          <w:sz w:val="32"/>
          <w:szCs w:val="32"/>
          <w:rtl/>
        </w:rPr>
        <w:t>במקרה שנישום זכאי לשתי הנחות או יותר תינתן לו הנחה אחת בלבד הגבוהה ביותר,כפוף לאמור בתקנות או כל דין.</w:t>
      </w:r>
    </w:p>
    <w:p w:rsidR="0057626B" w:rsidRDefault="0057626B" w:rsidP="00A1022E">
      <w:pPr>
        <w:tabs>
          <w:tab w:val="left" w:pos="2906"/>
        </w:tabs>
        <w:ind w:left="360"/>
        <w:rPr>
          <w:b/>
          <w:bCs/>
          <w:sz w:val="32"/>
          <w:szCs w:val="32"/>
          <w:rtl/>
        </w:rPr>
      </w:pPr>
    </w:p>
    <w:p w:rsidR="0057626B" w:rsidRDefault="0057626B" w:rsidP="00A1022E">
      <w:pPr>
        <w:tabs>
          <w:tab w:val="left" w:pos="2906"/>
        </w:tabs>
        <w:ind w:left="360"/>
        <w:rPr>
          <w:b/>
          <w:bCs/>
          <w:sz w:val="32"/>
          <w:szCs w:val="32"/>
          <w:rtl/>
        </w:rPr>
      </w:pPr>
    </w:p>
    <w:p w:rsidR="005F4E0B" w:rsidRPr="00A1022E" w:rsidRDefault="00E408DD" w:rsidP="00E408DD">
      <w:pPr>
        <w:tabs>
          <w:tab w:val="left" w:pos="2906"/>
        </w:tabs>
        <w:ind w:left="64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חתימת ראש המועצה</w:t>
      </w:r>
      <w:r w:rsidR="006322EF">
        <w:rPr>
          <w:rFonts w:hint="cs"/>
          <w:b/>
          <w:bCs/>
          <w:sz w:val="32"/>
          <w:szCs w:val="32"/>
          <w:rtl/>
        </w:rPr>
        <w:t xml:space="preserve">            </w:t>
      </w:r>
      <w:r w:rsidR="00474E57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6322EF">
        <w:rPr>
          <w:rFonts w:hint="cs"/>
          <w:b/>
          <w:bCs/>
          <w:sz w:val="32"/>
          <w:szCs w:val="32"/>
          <w:rtl/>
        </w:rPr>
        <w:t xml:space="preserve">             </w:t>
      </w:r>
      <w:r w:rsidR="00F32F64">
        <w:rPr>
          <w:rFonts w:hint="cs"/>
          <w:b/>
          <w:bCs/>
          <w:sz w:val="32"/>
          <w:szCs w:val="32"/>
          <w:rtl/>
        </w:rPr>
        <w:t xml:space="preserve">     </w:t>
      </w:r>
      <w:r w:rsidR="006322EF">
        <w:rPr>
          <w:rFonts w:hint="cs"/>
          <w:b/>
          <w:bCs/>
          <w:sz w:val="32"/>
          <w:szCs w:val="32"/>
          <w:rtl/>
        </w:rPr>
        <w:t xml:space="preserve">    </w:t>
      </w:r>
      <w:r w:rsidR="006322EF" w:rsidRPr="00A1022E">
        <w:rPr>
          <w:rFonts w:hint="cs"/>
          <w:b/>
          <w:bCs/>
          <w:sz w:val="28"/>
          <w:szCs w:val="28"/>
          <w:rtl/>
        </w:rPr>
        <w:t>בברכה</w:t>
      </w:r>
      <w:r w:rsidR="001F2435" w:rsidRPr="00A1022E">
        <w:rPr>
          <w:rFonts w:hint="cs"/>
          <w:b/>
          <w:bCs/>
          <w:sz w:val="28"/>
          <w:szCs w:val="28"/>
          <w:rtl/>
        </w:rPr>
        <w:t>.</w:t>
      </w:r>
    </w:p>
    <w:p w:rsidR="006322EF" w:rsidRPr="00A1022E" w:rsidRDefault="006322EF" w:rsidP="006322EF">
      <w:pPr>
        <w:tabs>
          <w:tab w:val="left" w:pos="2906"/>
        </w:tabs>
        <w:ind w:left="360"/>
        <w:rPr>
          <w:rFonts w:hint="cs"/>
          <w:b/>
          <w:bCs/>
          <w:sz w:val="28"/>
          <w:szCs w:val="28"/>
          <w:rtl/>
        </w:rPr>
      </w:pPr>
      <w:r w:rsidRPr="00A1022E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="00474E57">
        <w:rPr>
          <w:rFonts w:hint="cs"/>
          <w:b/>
          <w:bCs/>
          <w:sz w:val="28"/>
          <w:szCs w:val="28"/>
          <w:rtl/>
        </w:rPr>
        <w:t xml:space="preserve"> </w:t>
      </w:r>
      <w:r w:rsidR="00E408DD">
        <w:rPr>
          <w:rFonts w:hint="cs"/>
          <w:b/>
          <w:bCs/>
          <w:sz w:val="28"/>
          <w:szCs w:val="28"/>
          <w:rtl/>
        </w:rPr>
        <w:t xml:space="preserve">    </w:t>
      </w:r>
      <w:r w:rsidR="00474E57">
        <w:rPr>
          <w:rFonts w:hint="cs"/>
          <w:b/>
          <w:bCs/>
          <w:sz w:val="28"/>
          <w:szCs w:val="28"/>
          <w:rtl/>
        </w:rPr>
        <w:t xml:space="preserve">    </w:t>
      </w:r>
      <w:r w:rsidRPr="00A1022E">
        <w:rPr>
          <w:rFonts w:hint="cs"/>
          <w:b/>
          <w:bCs/>
          <w:sz w:val="28"/>
          <w:szCs w:val="28"/>
          <w:rtl/>
        </w:rPr>
        <w:t xml:space="preserve">                 </w:t>
      </w:r>
      <w:r w:rsidR="00F32F64">
        <w:rPr>
          <w:rFonts w:hint="cs"/>
          <w:b/>
          <w:bCs/>
          <w:sz w:val="28"/>
          <w:szCs w:val="28"/>
          <w:rtl/>
        </w:rPr>
        <w:t xml:space="preserve">     </w:t>
      </w:r>
      <w:r w:rsidRPr="00A1022E">
        <w:rPr>
          <w:rFonts w:hint="cs"/>
          <w:b/>
          <w:bCs/>
          <w:sz w:val="28"/>
          <w:szCs w:val="28"/>
          <w:rtl/>
        </w:rPr>
        <w:t xml:space="preserve">  מוריס וקנין</w:t>
      </w:r>
    </w:p>
    <w:p w:rsidR="006322EF" w:rsidRPr="00A1022E" w:rsidRDefault="006322EF" w:rsidP="006322EF">
      <w:pPr>
        <w:tabs>
          <w:tab w:val="left" w:pos="2906"/>
        </w:tabs>
        <w:ind w:left="360"/>
        <w:rPr>
          <w:rFonts w:hint="cs"/>
          <w:b/>
          <w:bCs/>
          <w:sz w:val="28"/>
          <w:szCs w:val="28"/>
          <w:rtl/>
        </w:rPr>
      </w:pPr>
      <w:r w:rsidRPr="00A1022E">
        <w:rPr>
          <w:rFonts w:hint="cs"/>
          <w:b/>
          <w:bCs/>
          <w:sz w:val="28"/>
          <w:szCs w:val="28"/>
          <w:rtl/>
        </w:rPr>
        <w:t xml:space="preserve">   </w:t>
      </w:r>
      <w:r w:rsidR="00E408DD">
        <w:rPr>
          <w:rFonts w:hint="cs"/>
          <w:b/>
          <w:bCs/>
          <w:sz w:val="28"/>
          <w:szCs w:val="28"/>
          <w:rtl/>
        </w:rPr>
        <w:t>___________________</w:t>
      </w:r>
      <w:r w:rsidRPr="00A1022E">
        <w:rPr>
          <w:rFonts w:hint="cs"/>
          <w:b/>
          <w:bCs/>
          <w:sz w:val="28"/>
          <w:szCs w:val="28"/>
          <w:rtl/>
        </w:rPr>
        <w:t xml:space="preserve">   </w:t>
      </w:r>
      <w:r w:rsidR="00E408DD">
        <w:rPr>
          <w:rFonts w:hint="cs"/>
          <w:b/>
          <w:bCs/>
          <w:sz w:val="28"/>
          <w:szCs w:val="28"/>
          <w:rtl/>
        </w:rPr>
        <w:t xml:space="preserve">            </w:t>
      </w:r>
      <w:r w:rsidR="00474E57">
        <w:rPr>
          <w:rFonts w:hint="cs"/>
          <w:b/>
          <w:bCs/>
          <w:sz w:val="28"/>
          <w:szCs w:val="28"/>
          <w:rtl/>
        </w:rPr>
        <w:t xml:space="preserve">    </w:t>
      </w:r>
      <w:r w:rsidRPr="00A1022E">
        <w:rPr>
          <w:rFonts w:hint="cs"/>
          <w:b/>
          <w:bCs/>
          <w:sz w:val="28"/>
          <w:szCs w:val="28"/>
          <w:rtl/>
        </w:rPr>
        <w:t xml:space="preserve">            </w:t>
      </w:r>
      <w:r w:rsidR="00F32F64">
        <w:rPr>
          <w:rFonts w:hint="cs"/>
          <w:b/>
          <w:bCs/>
          <w:sz w:val="28"/>
          <w:szCs w:val="28"/>
          <w:rtl/>
        </w:rPr>
        <w:t xml:space="preserve">      </w:t>
      </w:r>
      <w:r w:rsidRPr="00A1022E">
        <w:rPr>
          <w:rFonts w:hint="cs"/>
          <w:b/>
          <w:bCs/>
          <w:sz w:val="28"/>
          <w:szCs w:val="28"/>
          <w:rtl/>
        </w:rPr>
        <w:t xml:space="preserve"> מנהל מחלקת הגביה                                                                                                                                    </w:t>
      </w:r>
    </w:p>
    <w:p w:rsidR="00210003" w:rsidRPr="00A1022E" w:rsidRDefault="00210003" w:rsidP="005C4003">
      <w:pPr>
        <w:tabs>
          <w:tab w:val="left" w:pos="2906"/>
        </w:tabs>
        <w:ind w:left="360"/>
        <w:rPr>
          <w:rFonts w:hint="cs"/>
          <w:sz w:val="28"/>
          <w:szCs w:val="28"/>
          <w:rtl/>
        </w:rPr>
      </w:pPr>
    </w:p>
    <w:sectPr w:rsidR="00210003" w:rsidRPr="00A1022E" w:rsidSect="001011F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23B" w:rsidRDefault="0024723B" w:rsidP="004E0B12">
      <w:r>
        <w:separator/>
      </w:r>
    </w:p>
  </w:endnote>
  <w:endnote w:type="continuationSeparator" w:id="0">
    <w:p w:rsidR="0024723B" w:rsidRDefault="0024723B" w:rsidP="004E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23B" w:rsidRDefault="0024723B" w:rsidP="004E0B12">
      <w:r>
        <w:separator/>
      </w:r>
    </w:p>
  </w:footnote>
  <w:footnote w:type="continuationSeparator" w:id="0">
    <w:p w:rsidR="0024723B" w:rsidRDefault="0024723B" w:rsidP="004E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2F8" w:rsidRPr="00E132F8" w:rsidRDefault="00B20F5F" w:rsidP="00E132F8">
    <w:pPr>
      <w:tabs>
        <w:tab w:val="right" w:pos="8306"/>
      </w:tabs>
      <w:jc w:val="both"/>
      <w:rPr>
        <w:rFonts w:ascii="Calibri" w:eastAsia="Calibri" w:hAnsi="Calibri" w:cs="Arial"/>
        <w:color w:val="4472C4"/>
        <w:sz w:val="22"/>
        <w:szCs w:val="22"/>
        <w:rtl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2270125</wp:posOffset>
          </wp:positionH>
          <wp:positionV relativeFrom="paragraph">
            <wp:posOffset>7620</wp:posOffset>
          </wp:positionV>
          <wp:extent cx="765810" cy="809625"/>
          <wp:effectExtent l="0" t="0" r="0" b="0"/>
          <wp:wrapNone/>
          <wp:docPr id="1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2F8" w:rsidRPr="00E132F8">
      <w:rPr>
        <w:rFonts w:ascii="Calibri" w:eastAsia="Calibri" w:hAnsi="Calibri" w:cs="Arial" w:hint="cs"/>
        <w:color w:val="4472C4"/>
        <w:sz w:val="36"/>
        <w:szCs w:val="36"/>
        <w:rtl/>
        <w:lang w:bidi="ar-SA"/>
      </w:rPr>
      <w:t>مجلس بيت زرازير المحلي</w:t>
    </w:r>
    <w:r w:rsidR="00E132F8" w:rsidRPr="00E132F8">
      <w:rPr>
        <w:rFonts w:ascii="Calibri" w:eastAsia="Calibri" w:hAnsi="Calibri" w:cs="Arial" w:hint="cs"/>
        <w:color w:val="4472C4"/>
        <w:sz w:val="22"/>
        <w:szCs w:val="22"/>
        <w:rtl/>
        <w:lang w:bidi="ar-SA"/>
      </w:rPr>
      <w:t xml:space="preserve"> </w:t>
    </w:r>
    <w:r w:rsidR="00E132F8" w:rsidRPr="00E132F8">
      <w:rPr>
        <w:rFonts w:ascii="Calibri" w:eastAsia="Calibri" w:hAnsi="Calibri" w:cs="Arial"/>
        <w:color w:val="4472C4"/>
        <w:sz w:val="22"/>
        <w:szCs w:val="22"/>
        <w:rtl/>
        <w:lang w:bidi="ar-SA"/>
      </w:rPr>
      <w:t xml:space="preserve"> </w:t>
    </w:r>
    <w:r w:rsidR="00E132F8" w:rsidRPr="00E132F8">
      <w:rPr>
        <w:rFonts w:ascii="David" w:eastAsia="Calibri" w:hAnsi="David" w:cs="David" w:hint="cs"/>
        <w:color w:val="4472C4"/>
        <w:sz w:val="36"/>
        <w:szCs w:val="36"/>
        <w:rtl/>
      </w:rPr>
      <w:t xml:space="preserve"> </w:t>
    </w:r>
    <w:r w:rsidR="00E132F8" w:rsidRPr="007D4035">
      <w:rPr>
        <w:rFonts w:ascii="David" w:eastAsia="Calibri" w:hAnsi="David" w:cs="David"/>
        <w:color w:val="4472C4"/>
        <w:sz w:val="36"/>
        <w:szCs w:val="36"/>
        <w:rtl/>
      </w:rPr>
      <w:tab/>
    </w:r>
    <w:r w:rsidR="00E132F8" w:rsidRPr="00E132F8">
      <w:rPr>
        <w:rFonts w:ascii="David" w:eastAsia="Calibri" w:hAnsi="David" w:cs="David"/>
        <w:color w:val="4472C4"/>
        <w:sz w:val="36"/>
        <w:szCs w:val="36"/>
        <w:rtl/>
      </w:rPr>
      <w:t>מועצה מקומית בית זרזיר</w:t>
    </w:r>
  </w:p>
  <w:p w:rsidR="00E132F8" w:rsidRPr="00E132F8" w:rsidRDefault="00E132F8" w:rsidP="00E132F8">
    <w:pPr>
      <w:tabs>
        <w:tab w:val="center" w:pos="4153"/>
        <w:tab w:val="right" w:pos="8306"/>
      </w:tabs>
      <w:jc w:val="both"/>
      <w:rPr>
        <w:rFonts w:ascii="Calibri" w:eastAsia="Calibri" w:hAnsi="Calibri" w:cs="Arial"/>
        <w:color w:val="4472C4"/>
        <w:sz w:val="22"/>
        <w:szCs w:val="22"/>
        <w:rtl/>
        <w:lang w:bidi="ar-SA"/>
      </w:rPr>
    </w:pPr>
    <w:r w:rsidRPr="00E132F8">
      <w:rPr>
        <w:rFonts w:ascii="Calibri" w:eastAsia="Calibri" w:hAnsi="Calibri" w:cs="Arial" w:hint="cs"/>
        <w:color w:val="4472C4"/>
        <w:sz w:val="28"/>
        <w:szCs w:val="28"/>
        <w:rtl/>
        <w:lang w:bidi="ar-SA"/>
      </w:rPr>
      <w:t xml:space="preserve">  ص.ب. </w:t>
    </w:r>
    <w:r w:rsidRPr="00E132F8">
      <w:rPr>
        <w:rFonts w:ascii="David" w:eastAsia="Calibri" w:hAnsi="David" w:cs="David"/>
        <w:color w:val="4472C4"/>
        <w:sz w:val="28"/>
        <w:szCs w:val="28"/>
        <w:rtl/>
        <w:lang w:bidi="ar-SA"/>
      </w:rPr>
      <w:t>81</w:t>
    </w:r>
    <w:r w:rsidRPr="00E132F8">
      <w:rPr>
        <w:rFonts w:ascii="Calibri" w:eastAsia="Calibri" w:hAnsi="Calibri" w:cs="Arial" w:hint="cs"/>
        <w:color w:val="4472C4"/>
        <w:sz w:val="28"/>
        <w:szCs w:val="28"/>
        <w:rtl/>
        <w:lang w:bidi="ar-SA"/>
      </w:rPr>
      <w:t xml:space="preserve"> بريد نهلال </w:t>
    </w:r>
    <w:r w:rsidRPr="00E132F8">
      <w:rPr>
        <w:rFonts w:ascii="David" w:eastAsia="Calibri" w:hAnsi="David" w:cs="David"/>
        <w:color w:val="4472C4"/>
        <w:sz w:val="28"/>
        <w:szCs w:val="28"/>
        <w:rtl/>
        <w:lang w:bidi="ar-SA"/>
      </w:rPr>
      <w:t>10600</w:t>
    </w:r>
    <w:r w:rsidRPr="00E132F8">
      <w:rPr>
        <w:rFonts w:ascii="Calibri" w:eastAsia="Calibri" w:hAnsi="Calibri" w:cs="Arial" w:hint="cs"/>
        <w:color w:val="4472C4"/>
        <w:sz w:val="22"/>
        <w:szCs w:val="22"/>
        <w:rtl/>
        <w:lang w:bidi="ar-SA"/>
      </w:rPr>
      <w:t xml:space="preserve"> </w:t>
    </w:r>
    <w:r w:rsidRPr="00E132F8">
      <w:rPr>
        <w:rFonts w:ascii="Calibri" w:eastAsia="Calibri" w:hAnsi="Calibri" w:cs="Arial" w:hint="cs"/>
        <w:color w:val="4472C4"/>
        <w:sz w:val="22"/>
        <w:szCs w:val="22"/>
        <w:rtl/>
        <w:lang w:bidi="ar-SA"/>
      </w:rPr>
      <w:tab/>
    </w:r>
    <w:r w:rsidRPr="00E132F8">
      <w:rPr>
        <w:rFonts w:ascii="Calibri" w:eastAsia="Calibri" w:hAnsi="Calibri" w:cs="Arial" w:hint="cs"/>
        <w:color w:val="4472C4"/>
        <w:sz w:val="22"/>
        <w:szCs w:val="22"/>
        <w:rtl/>
      </w:rPr>
      <w:t xml:space="preserve">                                 </w:t>
    </w:r>
    <w:r w:rsidRPr="00E132F8">
      <w:rPr>
        <w:rFonts w:ascii="David" w:eastAsia="Calibri" w:hAnsi="David" w:cs="David" w:hint="cs"/>
        <w:color w:val="4472C4"/>
        <w:sz w:val="28"/>
        <w:szCs w:val="28"/>
        <w:rtl/>
      </w:rPr>
      <w:t xml:space="preserve">      </w:t>
    </w:r>
    <w:r w:rsidRPr="00E132F8">
      <w:rPr>
        <w:rFonts w:ascii="David" w:eastAsia="Calibri" w:hAnsi="David" w:cs="David"/>
        <w:color w:val="4472C4"/>
        <w:sz w:val="28"/>
        <w:szCs w:val="28"/>
        <w:rtl/>
      </w:rPr>
      <w:t>ת.ד. 81 , דואר נהלל 10600</w:t>
    </w:r>
  </w:p>
  <w:p w:rsidR="00E132F8" w:rsidRPr="00E132F8" w:rsidRDefault="00E132F8" w:rsidP="00E132F8">
    <w:pPr>
      <w:tabs>
        <w:tab w:val="center" w:pos="4153"/>
      </w:tabs>
      <w:jc w:val="both"/>
      <w:rPr>
        <w:rFonts w:ascii="Calibri" w:eastAsia="Calibri" w:hAnsi="Calibri" w:cs="Arial"/>
        <w:color w:val="4472C4"/>
        <w:sz w:val="22"/>
        <w:szCs w:val="22"/>
        <w:rtl/>
      </w:rPr>
    </w:pPr>
    <w:r w:rsidRPr="00E132F8">
      <w:rPr>
        <w:rFonts w:ascii="Calibri" w:eastAsia="Calibri" w:hAnsi="Calibri" w:cs="Arial" w:hint="cs"/>
        <w:color w:val="4472C4"/>
        <w:rtl/>
        <w:lang w:bidi="ar-SA"/>
      </w:rPr>
      <w:t xml:space="preserve">تلفون: </w:t>
    </w:r>
    <w:r w:rsidRPr="00E132F8">
      <w:rPr>
        <w:rFonts w:ascii="David" w:eastAsia="Calibri" w:hAnsi="David" w:cs="David"/>
        <w:color w:val="4472C4"/>
        <w:rtl/>
        <w:lang w:bidi="ar-SA"/>
      </w:rPr>
      <w:t>6416100-</w:t>
    </w:r>
    <w:r w:rsidRPr="00E132F8">
      <w:rPr>
        <w:rFonts w:ascii="Calibri" w:eastAsia="Calibri" w:hAnsi="Calibri" w:cs="Arial" w:hint="cs"/>
        <w:color w:val="4472C4"/>
        <w:rtl/>
        <w:lang w:bidi="ar-SA"/>
      </w:rPr>
      <w:t xml:space="preserve">04 فاكس: </w:t>
    </w:r>
    <w:r w:rsidRPr="00E132F8">
      <w:rPr>
        <w:rFonts w:ascii="David" w:eastAsia="Calibri" w:hAnsi="David" w:cs="David"/>
        <w:color w:val="4472C4"/>
        <w:rtl/>
        <w:lang w:bidi="ar-SA"/>
      </w:rPr>
      <w:t>6415526-04</w:t>
    </w:r>
    <w:r w:rsidRPr="00E132F8">
      <w:rPr>
        <w:rFonts w:ascii="Calibri" w:eastAsia="Calibri" w:hAnsi="Calibri" w:cs="Arial" w:hint="cs"/>
        <w:color w:val="4472C4"/>
        <w:sz w:val="22"/>
        <w:szCs w:val="22"/>
        <w:rtl/>
        <w:lang w:bidi="ar-SA"/>
      </w:rPr>
      <w:t xml:space="preserve"> </w:t>
    </w:r>
    <w:r w:rsidRPr="00E132F8">
      <w:rPr>
        <w:rFonts w:ascii="Calibri" w:eastAsia="Calibri" w:hAnsi="Calibri" w:cs="Arial"/>
        <w:color w:val="4472C4"/>
        <w:sz w:val="22"/>
        <w:szCs w:val="22"/>
        <w:rtl/>
      </w:rPr>
      <w:t xml:space="preserve"> </w:t>
    </w:r>
    <w:r w:rsidRPr="007D4035">
      <w:rPr>
        <w:rFonts w:ascii="Calibri" w:eastAsia="Calibri" w:hAnsi="Calibri" w:cs="Arial" w:hint="cs"/>
        <w:color w:val="4472C4"/>
        <w:sz w:val="22"/>
        <w:szCs w:val="22"/>
        <w:rtl/>
      </w:rPr>
      <w:tab/>
    </w:r>
    <w:r w:rsidRPr="00E132F8">
      <w:rPr>
        <w:rFonts w:ascii="Calibri" w:eastAsia="Calibri" w:hAnsi="Calibri" w:cs="Arial" w:hint="cs"/>
        <w:color w:val="4472C4"/>
        <w:sz w:val="22"/>
        <w:szCs w:val="22"/>
        <w:rtl/>
      </w:rPr>
      <w:t xml:space="preserve">                </w:t>
    </w:r>
    <w:r w:rsidRPr="00E132F8">
      <w:rPr>
        <w:rFonts w:ascii="Calibri" w:eastAsia="Calibri" w:hAnsi="Calibri" w:cs="Arial"/>
        <w:color w:val="4472C4"/>
        <w:sz w:val="22"/>
        <w:szCs w:val="22"/>
        <w:rtl/>
      </w:rPr>
      <w:t xml:space="preserve"> </w:t>
    </w:r>
    <w:r w:rsidRPr="00E132F8">
      <w:rPr>
        <w:rFonts w:ascii="Calibri" w:eastAsia="Calibri" w:hAnsi="Calibri" w:cs="Arial" w:hint="cs"/>
        <w:color w:val="4472C4"/>
        <w:sz w:val="22"/>
        <w:szCs w:val="22"/>
        <w:rtl/>
      </w:rPr>
      <w:t xml:space="preserve">        </w:t>
    </w:r>
    <w:r w:rsidRPr="00E132F8">
      <w:rPr>
        <w:rFonts w:ascii="David" w:eastAsia="Calibri" w:hAnsi="David" w:cs="David"/>
        <w:color w:val="4472C4"/>
        <w:rtl/>
      </w:rPr>
      <w:t>טלפון: 04-</w:t>
    </w:r>
    <w:r w:rsidRPr="00E132F8">
      <w:rPr>
        <w:rFonts w:ascii="David" w:eastAsia="Calibri" w:hAnsi="David" w:cs="David" w:hint="cs"/>
        <w:color w:val="4472C4"/>
        <w:rtl/>
      </w:rPr>
      <w:t>6416100</w:t>
    </w:r>
    <w:r w:rsidRPr="00E132F8">
      <w:rPr>
        <w:rFonts w:ascii="David" w:eastAsia="Calibri" w:hAnsi="David" w:hint="cs"/>
        <w:color w:val="4472C4"/>
        <w:rtl/>
        <w:lang w:bidi="ar-SA"/>
      </w:rPr>
      <w:t>،</w:t>
    </w:r>
    <w:r w:rsidRPr="00E132F8">
      <w:rPr>
        <w:rFonts w:ascii="David" w:eastAsia="Calibri" w:hAnsi="David" w:cs="David"/>
        <w:color w:val="4472C4"/>
        <w:rtl/>
      </w:rPr>
      <w:t xml:space="preserve"> פקס: 04-6415526</w:t>
    </w:r>
  </w:p>
  <w:p w:rsidR="00E132F8" w:rsidRDefault="00E132F8" w:rsidP="00E132F8">
    <w:pPr>
      <w:pStyle w:val="a4"/>
    </w:pPr>
    <w:r w:rsidRPr="00E132F8">
      <w:rPr>
        <w:rFonts w:ascii="Calibri" w:eastAsia="Calibri" w:hAnsi="Calibri" w:cs="Arial" w:hint="cs"/>
        <w:color w:val="4472C4"/>
        <w:sz w:val="22"/>
        <w:szCs w:val="22"/>
        <w:rtl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B88"/>
    <w:multiLevelType w:val="multilevel"/>
    <w:tmpl w:val="6174036C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66527"/>
    <w:multiLevelType w:val="multilevel"/>
    <w:tmpl w:val="5F7C8C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D79"/>
    <w:multiLevelType w:val="multilevel"/>
    <w:tmpl w:val="5F7C8C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0040"/>
    <w:multiLevelType w:val="hybridMultilevel"/>
    <w:tmpl w:val="02586188"/>
    <w:lvl w:ilvl="0" w:tplc="02AA705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84E14"/>
    <w:multiLevelType w:val="hybridMultilevel"/>
    <w:tmpl w:val="2708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34E22"/>
    <w:multiLevelType w:val="multilevel"/>
    <w:tmpl w:val="5F7C8C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57182"/>
    <w:multiLevelType w:val="hybridMultilevel"/>
    <w:tmpl w:val="95BCF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7602A"/>
    <w:multiLevelType w:val="multilevel"/>
    <w:tmpl w:val="5F7C8C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506A6"/>
    <w:multiLevelType w:val="hybridMultilevel"/>
    <w:tmpl w:val="32C8ADBA"/>
    <w:lvl w:ilvl="0" w:tplc="60E8435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17C48"/>
    <w:multiLevelType w:val="multilevel"/>
    <w:tmpl w:val="2708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A0254D"/>
    <w:multiLevelType w:val="hybridMultilevel"/>
    <w:tmpl w:val="5F7C8CD0"/>
    <w:lvl w:ilvl="0" w:tplc="9E3E5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911350">
    <w:abstractNumId w:val="6"/>
  </w:num>
  <w:num w:numId="2" w16cid:durableId="2123962721">
    <w:abstractNumId w:val="10"/>
  </w:num>
  <w:num w:numId="3" w16cid:durableId="1122505537">
    <w:abstractNumId w:val="7"/>
  </w:num>
  <w:num w:numId="4" w16cid:durableId="1297417048">
    <w:abstractNumId w:val="2"/>
  </w:num>
  <w:num w:numId="5" w16cid:durableId="2022269516">
    <w:abstractNumId w:val="1"/>
  </w:num>
  <w:num w:numId="6" w16cid:durableId="1346635029">
    <w:abstractNumId w:val="5"/>
  </w:num>
  <w:num w:numId="7" w16cid:durableId="431825693">
    <w:abstractNumId w:val="3"/>
  </w:num>
  <w:num w:numId="8" w16cid:durableId="1471703188">
    <w:abstractNumId w:val="0"/>
  </w:num>
  <w:num w:numId="9" w16cid:durableId="1271477252">
    <w:abstractNumId w:val="4"/>
  </w:num>
  <w:num w:numId="10" w16cid:durableId="787897538">
    <w:abstractNumId w:val="9"/>
  </w:num>
  <w:num w:numId="11" w16cid:durableId="930747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56"/>
    <w:rsid w:val="000041A4"/>
    <w:rsid w:val="00004CCA"/>
    <w:rsid w:val="000066D6"/>
    <w:rsid w:val="00006FC3"/>
    <w:rsid w:val="00020B7F"/>
    <w:rsid w:val="00023899"/>
    <w:rsid w:val="00033CE1"/>
    <w:rsid w:val="0003632C"/>
    <w:rsid w:val="00041161"/>
    <w:rsid w:val="00045FD2"/>
    <w:rsid w:val="00046068"/>
    <w:rsid w:val="00051B2C"/>
    <w:rsid w:val="00055448"/>
    <w:rsid w:val="00060D6C"/>
    <w:rsid w:val="00061C67"/>
    <w:rsid w:val="00063217"/>
    <w:rsid w:val="000639C3"/>
    <w:rsid w:val="00064587"/>
    <w:rsid w:val="000706B6"/>
    <w:rsid w:val="0007262D"/>
    <w:rsid w:val="00073373"/>
    <w:rsid w:val="00081EBA"/>
    <w:rsid w:val="00082A24"/>
    <w:rsid w:val="0008699F"/>
    <w:rsid w:val="0009505F"/>
    <w:rsid w:val="00097783"/>
    <w:rsid w:val="000A39F8"/>
    <w:rsid w:val="000A4ED3"/>
    <w:rsid w:val="000A6D46"/>
    <w:rsid w:val="000A6FE9"/>
    <w:rsid w:val="000A7039"/>
    <w:rsid w:val="000B2A9F"/>
    <w:rsid w:val="000B6332"/>
    <w:rsid w:val="000D5467"/>
    <w:rsid w:val="000E13DC"/>
    <w:rsid w:val="000E7A78"/>
    <w:rsid w:val="000F2AF5"/>
    <w:rsid w:val="0010027E"/>
    <w:rsid w:val="00100967"/>
    <w:rsid w:val="001011FE"/>
    <w:rsid w:val="0010321F"/>
    <w:rsid w:val="00103954"/>
    <w:rsid w:val="00104096"/>
    <w:rsid w:val="001066B7"/>
    <w:rsid w:val="00110CEA"/>
    <w:rsid w:val="00112FCA"/>
    <w:rsid w:val="0012482F"/>
    <w:rsid w:val="00125592"/>
    <w:rsid w:val="00132124"/>
    <w:rsid w:val="00134B1B"/>
    <w:rsid w:val="00151CFE"/>
    <w:rsid w:val="00153357"/>
    <w:rsid w:val="00153437"/>
    <w:rsid w:val="001565F6"/>
    <w:rsid w:val="001645EC"/>
    <w:rsid w:val="001712EC"/>
    <w:rsid w:val="0017291B"/>
    <w:rsid w:val="001809F5"/>
    <w:rsid w:val="0018326D"/>
    <w:rsid w:val="00186CFE"/>
    <w:rsid w:val="0019543C"/>
    <w:rsid w:val="0019643B"/>
    <w:rsid w:val="001A6189"/>
    <w:rsid w:val="001B56A1"/>
    <w:rsid w:val="001B7AD7"/>
    <w:rsid w:val="001C215C"/>
    <w:rsid w:val="001C24A0"/>
    <w:rsid w:val="001C2EB5"/>
    <w:rsid w:val="001C3253"/>
    <w:rsid w:val="001C4D03"/>
    <w:rsid w:val="001D0A1F"/>
    <w:rsid w:val="001D190C"/>
    <w:rsid w:val="001D3E56"/>
    <w:rsid w:val="001E73C1"/>
    <w:rsid w:val="001F2435"/>
    <w:rsid w:val="00200473"/>
    <w:rsid w:val="002012B5"/>
    <w:rsid w:val="00210003"/>
    <w:rsid w:val="0021672A"/>
    <w:rsid w:val="00231146"/>
    <w:rsid w:val="00233408"/>
    <w:rsid w:val="00235916"/>
    <w:rsid w:val="002411B4"/>
    <w:rsid w:val="0024266C"/>
    <w:rsid w:val="00245A78"/>
    <w:rsid w:val="0024723B"/>
    <w:rsid w:val="002479DB"/>
    <w:rsid w:val="00250EF5"/>
    <w:rsid w:val="002616F8"/>
    <w:rsid w:val="00264A14"/>
    <w:rsid w:val="002702DC"/>
    <w:rsid w:val="00273E01"/>
    <w:rsid w:val="002745E7"/>
    <w:rsid w:val="00277E1E"/>
    <w:rsid w:val="00290A8C"/>
    <w:rsid w:val="00293E62"/>
    <w:rsid w:val="002A2FCB"/>
    <w:rsid w:val="002A3454"/>
    <w:rsid w:val="002A714F"/>
    <w:rsid w:val="002B1371"/>
    <w:rsid w:val="002B268E"/>
    <w:rsid w:val="002C0462"/>
    <w:rsid w:val="002C2286"/>
    <w:rsid w:val="002C75A8"/>
    <w:rsid w:val="002D1288"/>
    <w:rsid w:val="002E29B1"/>
    <w:rsid w:val="002E604E"/>
    <w:rsid w:val="002F02AA"/>
    <w:rsid w:val="002F284F"/>
    <w:rsid w:val="002F3238"/>
    <w:rsid w:val="002F4059"/>
    <w:rsid w:val="002F6D5D"/>
    <w:rsid w:val="002F72E7"/>
    <w:rsid w:val="00300CBB"/>
    <w:rsid w:val="00301C91"/>
    <w:rsid w:val="00316682"/>
    <w:rsid w:val="003225CB"/>
    <w:rsid w:val="00324AE0"/>
    <w:rsid w:val="00330B8A"/>
    <w:rsid w:val="00340AF2"/>
    <w:rsid w:val="003429DB"/>
    <w:rsid w:val="00343147"/>
    <w:rsid w:val="00353A77"/>
    <w:rsid w:val="00363238"/>
    <w:rsid w:val="003656B0"/>
    <w:rsid w:val="003714EE"/>
    <w:rsid w:val="00373116"/>
    <w:rsid w:val="00384981"/>
    <w:rsid w:val="00394F5B"/>
    <w:rsid w:val="003A0964"/>
    <w:rsid w:val="003A3903"/>
    <w:rsid w:val="003A7A92"/>
    <w:rsid w:val="003B42BC"/>
    <w:rsid w:val="003B526B"/>
    <w:rsid w:val="003B6F11"/>
    <w:rsid w:val="003C056F"/>
    <w:rsid w:val="003C6EC7"/>
    <w:rsid w:val="003D4187"/>
    <w:rsid w:val="003E23E0"/>
    <w:rsid w:val="003E271B"/>
    <w:rsid w:val="003E5387"/>
    <w:rsid w:val="003E71EC"/>
    <w:rsid w:val="003F149E"/>
    <w:rsid w:val="003F4ED5"/>
    <w:rsid w:val="003F6223"/>
    <w:rsid w:val="00404BA4"/>
    <w:rsid w:val="00412525"/>
    <w:rsid w:val="00415347"/>
    <w:rsid w:val="00416315"/>
    <w:rsid w:val="00417697"/>
    <w:rsid w:val="00420A10"/>
    <w:rsid w:val="00422186"/>
    <w:rsid w:val="00423084"/>
    <w:rsid w:val="00425799"/>
    <w:rsid w:val="00427F9E"/>
    <w:rsid w:val="0043250F"/>
    <w:rsid w:val="0043259C"/>
    <w:rsid w:val="00441226"/>
    <w:rsid w:val="0044142F"/>
    <w:rsid w:val="00442B6E"/>
    <w:rsid w:val="004436BE"/>
    <w:rsid w:val="00446AC2"/>
    <w:rsid w:val="004524F5"/>
    <w:rsid w:val="00452B09"/>
    <w:rsid w:val="0045376F"/>
    <w:rsid w:val="00456B93"/>
    <w:rsid w:val="004577D5"/>
    <w:rsid w:val="0046168A"/>
    <w:rsid w:val="00473DE3"/>
    <w:rsid w:val="00474CC1"/>
    <w:rsid w:val="00474E57"/>
    <w:rsid w:val="00476C22"/>
    <w:rsid w:val="00480002"/>
    <w:rsid w:val="00482F20"/>
    <w:rsid w:val="004835A3"/>
    <w:rsid w:val="00483EC7"/>
    <w:rsid w:val="00491A30"/>
    <w:rsid w:val="004B0266"/>
    <w:rsid w:val="004C03F9"/>
    <w:rsid w:val="004C05D4"/>
    <w:rsid w:val="004C1F66"/>
    <w:rsid w:val="004D0BE9"/>
    <w:rsid w:val="004D45C8"/>
    <w:rsid w:val="004D620D"/>
    <w:rsid w:val="004E0B12"/>
    <w:rsid w:val="004E1A77"/>
    <w:rsid w:val="004E4441"/>
    <w:rsid w:val="004F18C8"/>
    <w:rsid w:val="004F5A60"/>
    <w:rsid w:val="00500414"/>
    <w:rsid w:val="005040D9"/>
    <w:rsid w:val="005116C3"/>
    <w:rsid w:val="005123FE"/>
    <w:rsid w:val="005308FB"/>
    <w:rsid w:val="00532C0A"/>
    <w:rsid w:val="00542158"/>
    <w:rsid w:val="00543144"/>
    <w:rsid w:val="0054395A"/>
    <w:rsid w:val="0054428E"/>
    <w:rsid w:val="0054624F"/>
    <w:rsid w:val="0054671C"/>
    <w:rsid w:val="00547A78"/>
    <w:rsid w:val="0055174A"/>
    <w:rsid w:val="00554AA5"/>
    <w:rsid w:val="00555026"/>
    <w:rsid w:val="00555C52"/>
    <w:rsid w:val="00563B18"/>
    <w:rsid w:val="005656F0"/>
    <w:rsid w:val="0056638D"/>
    <w:rsid w:val="005708CB"/>
    <w:rsid w:val="005716FB"/>
    <w:rsid w:val="00571C44"/>
    <w:rsid w:val="005731AA"/>
    <w:rsid w:val="0057626B"/>
    <w:rsid w:val="00580C24"/>
    <w:rsid w:val="00581022"/>
    <w:rsid w:val="005A11A2"/>
    <w:rsid w:val="005B199F"/>
    <w:rsid w:val="005B1C56"/>
    <w:rsid w:val="005B29C8"/>
    <w:rsid w:val="005B3C0C"/>
    <w:rsid w:val="005B5CE8"/>
    <w:rsid w:val="005C07B7"/>
    <w:rsid w:val="005C18A8"/>
    <w:rsid w:val="005C218F"/>
    <w:rsid w:val="005C2761"/>
    <w:rsid w:val="005C361F"/>
    <w:rsid w:val="005C4003"/>
    <w:rsid w:val="005D2E83"/>
    <w:rsid w:val="005D431B"/>
    <w:rsid w:val="005D4D15"/>
    <w:rsid w:val="005D74A7"/>
    <w:rsid w:val="005E1539"/>
    <w:rsid w:val="005F4E0B"/>
    <w:rsid w:val="005F7F7F"/>
    <w:rsid w:val="0060326F"/>
    <w:rsid w:val="0061732C"/>
    <w:rsid w:val="00623EA3"/>
    <w:rsid w:val="006322EF"/>
    <w:rsid w:val="00643660"/>
    <w:rsid w:val="00645EFA"/>
    <w:rsid w:val="00647184"/>
    <w:rsid w:val="006611E1"/>
    <w:rsid w:val="00661734"/>
    <w:rsid w:val="00663E18"/>
    <w:rsid w:val="00664028"/>
    <w:rsid w:val="006640AD"/>
    <w:rsid w:val="006645EB"/>
    <w:rsid w:val="006654A8"/>
    <w:rsid w:val="00665CC4"/>
    <w:rsid w:val="0066670E"/>
    <w:rsid w:val="00667680"/>
    <w:rsid w:val="006707D4"/>
    <w:rsid w:val="00674463"/>
    <w:rsid w:val="00676B44"/>
    <w:rsid w:val="0067725F"/>
    <w:rsid w:val="00681E23"/>
    <w:rsid w:val="006970A1"/>
    <w:rsid w:val="006A071D"/>
    <w:rsid w:val="006A1617"/>
    <w:rsid w:val="006A7437"/>
    <w:rsid w:val="006C1369"/>
    <w:rsid w:val="006C30A8"/>
    <w:rsid w:val="006C368A"/>
    <w:rsid w:val="006C4180"/>
    <w:rsid w:val="006C5D71"/>
    <w:rsid w:val="006C7398"/>
    <w:rsid w:val="006E0FDE"/>
    <w:rsid w:val="006E234C"/>
    <w:rsid w:val="006E5D5F"/>
    <w:rsid w:val="006F4FBA"/>
    <w:rsid w:val="00704EEF"/>
    <w:rsid w:val="007057A8"/>
    <w:rsid w:val="00717D2A"/>
    <w:rsid w:val="0072331D"/>
    <w:rsid w:val="00726007"/>
    <w:rsid w:val="00730379"/>
    <w:rsid w:val="00730616"/>
    <w:rsid w:val="00741CB0"/>
    <w:rsid w:val="00747380"/>
    <w:rsid w:val="00756B26"/>
    <w:rsid w:val="00767534"/>
    <w:rsid w:val="00772837"/>
    <w:rsid w:val="00776B99"/>
    <w:rsid w:val="00781860"/>
    <w:rsid w:val="00782DEA"/>
    <w:rsid w:val="00790C3B"/>
    <w:rsid w:val="00793BCA"/>
    <w:rsid w:val="0079658F"/>
    <w:rsid w:val="00797771"/>
    <w:rsid w:val="007B21E6"/>
    <w:rsid w:val="007B3987"/>
    <w:rsid w:val="007B5C59"/>
    <w:rsid w:val="007B6E80"/>
    <w:rsid w:val="007C0687"/>
    <w:rsid w:val="007C39BF"/>
    <w:rsid w:val="007D2134"/>
    <w:rsid w:val="007D3361"/>
    <w:rsid w:val="007D4035"/>
    <w:rsid w:val="007D4441"/>
    <w:rsid w:val="007E1A55"/>
    <w:rsid w:val="007F09B5"/>
    <w:rsid w:val="007F595B"/>
    <w:rsid w:val="007F63C5"/>
    <w:rsid w:val="00802E15"/>
    <w:rsid w:val="00803518"/>
    <w:rsid w:val="00805368"/>
    <w:rsid w:val="00807CCC"/>
    <w:rsid w:val="00811FB5"/>
    <w:rsid w:val="00813520"/>
    <w:rsid w:val="00815525"/>
    <w:rsid w:val="00820E0A"/>
    <w:rsid w:val="0082119F"/>
    <w:rsid w:val="008329E6"/>
    <w:rsid w:val="008341D9"/>
    <w:rsid w:val="00834FC8"/>
    <w:rsid w:val="00841436"/>
    <w:rsid w:val="00844DA2"/>
    <w:rsid w:val="00845F37"/>
    <w:rsid w:val="008642E1"/>
    <w:rsid w:val="00873F17"/>
    <w:rsid w:val="00883032"/>
    <w:rsid w:val="00892A06"/>
    <w:rsid w:val="008A21F2"/>
    <w:rsid w:val="008A3F8D"/>
    <w:rsid w:val="008B1C0A"/>
    <w:rsid w:val="008B1C43"/>
    <w:rsid w:val="008B5563"/>
    <w:rsid w:val="008C1719"/>
    <w:rsid w:val="008D5679"/>
    <w:rsid w:val="008D733E"/>
    <w:rsid w:val="008E017F"/>
    <w:rsid w:val="008E1A38"/>
    <w:rsid w:val="008E2566"/>
    <w:rsid w:val="008E3302"/>
    <w:rsid w:val="008E3C18"/>
    <w:rsid w:val="008E57FA"/>
    <w:rsid w:val="008E5A28"/>
    <w:rsid w:val="008E60CC"/>
    <w:rsid w:val="008F342A"/>
    <w:rsid w:val="008F3EBA"/>
    <w:rsid w:val="008F65F3"/>
    <w:rsid w:val="008F6687"/>
    <w:rsid w:val="008F675F"/>
    <w:rsid w:val="008F7696"/>
    <w:rsid w:val="00902A37"/>
    <w:rsid w:val="00910E01"/>
    <w:rsid w:val="00913F83"/>
    <w:rsid w:val="009165A5"/>
    <w:rsid w:val="0091731C"/>
    <w:rsid w:val="00921DDE"/>
    <w:rsid w:val="00930AB5"/>
    <w:rsid w:val="00933E62"/>
    <w:rsid w:val="00934F9F"/>
    <w:rsid w:val="00942D55"/>
    <w:rsid w:val="00945DF0"/>
    <w:rsid w:val="009574F9"/>
    <w:rsid w:val="00961240"/>
    <w:rsid w:val="0096171E"/>
    <w:rsid w:val="00965E5D"/>
    <w:rsid w:val="009660DD"/>
    <w:rsid w:val="009671AF"/>
    <w:rsid w:val="009704B8"/>
    <w:rsid w:val="0097588D"/>
    <w:rsid w:val="00980F2B"/>
    <w:rsid w:val="00982F85"/>
    <w:rsid w:val="009943B5"/>
    <w:rsid w:val="009966D4"/>
    <w:rsid w:val="009B1E7C"/>
    <w:rsid w:val="009B3BE3"/>
    <w:rsid w:val="009B5CCD"/>
    <w:rsid w:val="009B76B1"/>
    <w:rsid w:val="009C5030"/>
    <w:rsid w:val="009C7669"/>
    <w:rsid w:val="009D1058"/>
    <w:rsid w:val="009D2C22"/>
    <w:rsid w:val="009D3481"/>
    <w:rsid w:val="009D56AF"/>
    <w:rsid w:val="009D79EF"/>
    <w:rsid w:val="009E09CB"/>
    <w:rsid w:val="009E3AB8"/>
    <w:rsid w:val="009E4460"/>
    <w:rsid w:val="009F043F"/>
    <w:rsid w:val="009F4952"/>
    <w:rsid w:val="00A033D1"/>
    <w:rsid w:val="00A07747"/>
    <w:rsid w:val="00A1022E"/>
    <w:rsid w:val="00A10BC5"/>
    <w:rsid w:val="00A17A37"/>
    <w:rsid w:val="00A20F4E"/>
    <w:rsid w:val="00A323D9"/>
    <w:rsid w:val="00A3362E"/>
    <w:rsid w:val="00A44048"/>
    <w:rsid w:val="00A47461"/>
    <w:rsid w:val="00A51050"/>
    <w:rsid w:val="00A56B7C"/>
    <w:rsid w:val="00A605E6"/>
    <w:rsid w:val="00A60EBF"/>
    <w:rsid w:val="00A62E4F"/>
    <w:rsid w:val="00A63829"/>
    <w:rsid w:val="00A7109B"/>
    <w:rsid w:val="00A73983"/>
    <w:rsid w:val="00A7770E"/>
    <w:rsid w:val="00A77B9F"/>
    <w:rsid w:val="00A81AF3"/>
    <w:rsid w:val="00A86CE3"/>
    <w:rsid w:val="00A9387A"/>
    <w:rsid w:val="00AB1BD7"/>
    <w:rsid w:val="00AB41AD"/>
    <w:rsid w:val="00AB4B73"/>
    <w:rsid w:val="00AB7D60"/>
    <w:rsid w:val="00AC6F0A"/>
    <w:rsid w:val="00AD2112"/>
    <w:rsid w:val="00AD4D73"/>
    <w:rsid w:val="00AD54D2"/>
    <w:rsid w:val="00AD5EF6"/>
    <w:rsid w:val="00AD6FCF"/>
    <w:rsid w:val="00AD712E"/>
    <w:rsid w:val="00AD77F5"/>
    <w:rsid w:val="00AE252A"/>
    <w:rsid w:val="00AE35DA"/>
    <w:rsid w:val="00AE47AA"/>
    <w:rsid w:val="00AF34CE"/>
    <w:rsid w:val="00AF41F2"/>
    <w:rsid w:val="00AF6D56"/>
    <w:rsid w:val="00B0059C"/>
    <w:rsid w:val="00B0409E"/>
    <w:rsid w:val="00B04D7B"/>
    <w:rsid w:val="00B07AD6"/>
    <w:rsid w:val="00B07B19"/>
    <w:rsid w:val="00B11332"/>
    <w:rsid w:val="00B119BE"/>
    <w:rsid w:val="00B14DC4"/>
    <w:rsid w:val="00B168EA"/>
    <w:rsid w:val="00B20F5F"/>
    <w:rsid w:val="00B21303"/>
    <w:rsid w:val="00B34A50"/>
    <w:rsid w:val="00B3614C"/>
    <w:rsid w:val="00B37DB9"/>
    <w:rsid w:val="00B50792"/>
    <w:rsid w:val="00B555EA"/>
    <w:rsid w:val="00B571AC"/>
    <w:rsid w:val="00B57610"/>
    <w:rsid w:val="00B57CA7"/>
    <w:rsid w:val="00B61DB7"/>
    <w:rsid w:val="00B6657B"/>
    <w:rsid w:val="00B714F3"/>
    <w:rsid w:val="00B73D22"/>
    <w:rsid w:val="00B75095"/>
    <w:rsid w:val="00B75524"/>
    <w:rsid w:val="00B75871"/>
    <w:rsid w:val="00B809FD"/>
    <w:rsid w:val="00B811C1"/>
    <w:rsid w:val="00B85D0D"/>
    <w:rsid w:val="00B85DD9"/>
    <w:rsid w:val="00B86115"/>
    <w:rsid w:val="00B87FBB"/>
    <w:rsid w:val="00B9255E"/>
    <w:rsid w:val="00B94422"/>
    <w:rsid w:val="00B96634"/>
    <w:rsid w:val="00B968E3"/>
    <w:rsid w:val="00B977C6"/>
    <w:rsid w:val="00BA68FD"/>
    <w:rsid w:val="00BC160A"/>
    <w:rsid w:val="00BC5B8B"/>
    <w:rsid w:val="00BC6B34"/>
    <w:rsid w:val="00BC7E84"/>
    <w:rsid w:val="00BD1962"/>
    <w:rsid w:val="00BD410A"/>
    <w:rsid w:val="00BD6537"/>
    <w:rsid w:val="00BE07EB"/>
    <w:rsid w:val="00BE0D61"/>
    <w:rsid w:val="00BE5B14"/>
    <w:rsid w:val="00BE638F"/>
    <w:rsid w:val="00BF1BA2"/>
    <w:rsid w:val="00BF36D4"/>
    <w:rsid w:val="00BF4EEA"/>
    <w:rsid w:val="00C04D39"/>
    <w:rsid w:val="00C114C2"/>
    <w:rsid w:val="00C115AC"/>
    <w:rsid w:val="00C14D26"/>
    <w:rsid w:val="00C16023"/>
    <w:rsid w:val="00C17804"/>
    <w:rsid w:val="00C21F61"/>
    <w:rsid w:val="00C23157"/>
    <w:rsid w:val="00C24141"/>
    <w:rsid w:val="00C311F4"/>
    <w:rsid w:val="00C313A6"/>
    <w:rsid w:val="00C323F0"/>
    <w:rsid w:val="00C355E3"/>
    <w:rsid w:val="00C35B44"/>
    <w:rsid w:val="00C45D5F"/>
    <w:rsid w:val="00C51F85"/>
    <w:rsid w:val="00C56023"/>
    <w:rsid w:val="00C638E4"/>
    <w:rsid w:val="00C70B3B"/>
    <w:rsid w:val="00C76388"/>
    <w:rsid w:val="00C8618C"/>
    <w:rsid w:val="00C93CE3"/>
    <w:rsid w:val="00C93E89"/>
    <w:rsid w:val="00CA55DE"/>
    <w:rsid w:val="00CA7BC6"/>
    <w:rsid w:val="00CB002B"/>
    <w:rsid w:val="00CB33E8"/>
    <w:rsid w:val="00CD4A69"/>
    <w:rsid w:val="00CD51C3"/>
    <w:rsid w:val="00CD54CE"/>
    <w:rsid w:val="00CD70C6"/>
    <w:rsid w:val="00CE2D21"/>
    <w:rsid w:val="00CE6455"/>
    <w:rsid w:val="00CF3964"/>
    <w:rsid w:val="00CF62E6"/>
    <w:rsid w:val="00D033FE"/>
    <w:rsid w:val="00D17A11"/>
    <w:rsid w:val="00D202E9"/>
    <w:rsid w:val="00D24539"/>
    <w:rsid w:val="00D24D8E"/>
    <w:rsid w:val="00D25F2F"/>
    <w:rsid w:val="00D26C91"/>
    <w:rsid w:val="00D27554"/>
    <w:rsid w:val="00D30A9E"/>
    <w:rsid w:val="00D31150"/>
    <w:rsid w:val="00D376F0"/>
    <w:rsid w:val="00D40B15"/>
    <w:rsid w:val="00D53D0F"/>
    <w:rsid w:val="00D5566C"/>
    <w:rsid w:val="00D60FEC"/>
    <w:rsid w:val="00D632D8"/>
    <w:rsid w:val="00D63BAE"/>
    <w:rsid w:val="00D63E7D"/>
    <w:rsid w:val="00D74CEF"/>
    <w:rsid w:val="00D81D08"/>
    <w:rsid w:val="00D8378C"/>
    <w:rsid w:val="00D90C52"/>
    <w:rsid w:val="00DA1A9F"/>
    <w:rsid w:val="00DA40DD"/>
    <w:rsid w:val="00DA55B1"/>
    <w:rsid w:val="00DA59D6"/>
    <w:rsid w:val="00DA66FE"/>
    <w:rsid w:val="00DB0999"/>
    <w:rsid w:val="00DB1853"/>
    <w:rsid w:val="00DB638F"/>
    <w:rsid w:val="00DB7CC3"/>
    <w:rsid w:val="00DC1007"/>
    <w:rsid w:val="00DC2BD1"/>
    <w:rsid w:val="00DC5671"/>
    <w:rsid w:val="00DD080F"/>
    <w:rsid w:val="00DD2CD4"/>
    <w:rsid w:val="00DE1C29"/>
    <w:rsid w:val="00DF147C"/>
    <w:rsid w:val="00DF2347"/>
    <w:rsid w:val="00E132F8"/>
    <w:rsid w:val="00E175BF"/>
    <w:rsid w:val="00E20EF5"/>
    <w:rsid w:val="00E214BC"/>
    <w:rsid w:val="00E2443B"/>
    <w:rsid w:val="00E26B0E"/>
    <w:rsid w:val="00E307B4"/>
    <w:rsid w:val="00E30AFB"/>
    <w:rsid w:val="00E35B62"/>
    <w:rsid w:val="00E408DD"/>
    <w:rsid w:val="00E42469"/>
    <w:rsid w:val="00E514F0"/>
    <w:rsid w:val="00E51B91"/>
    <w:rsid w:val="00E55C88"/>
    <w:rsid w:val="00E55DA1"/>
    <w:rsid w:val="00E618AB"/>
    <w:rsid w:val="00E62E0B"/>
    <w:rsid w:val="00E91EDC"/>
    <w:rsid w:val="00E95CD6"/>
    <w:rsid w:val="00EA022D"/>
    <w:rsid w:val="00EA09D7"/>
    <w:rsid w:val="00EA4A00"/>
    <w:rsid w:val="00EA52FC"/>
    <w:rsid w:val="00EB1EE1"/>
    <w:rsid w:val="00EB43AA"/>
    <w:rsid w:val="00EB606F"/>
    <w:rsid w:val="00EC1415"/>
    <w:rsid w:val="00EC37F4"/>
    <w:rsid w:val="00EC45AB"/>
    <w:rsid w:val="00ED0221"/>
    <w:rsid w:val="00ED0435"/>
    <w:rsid w:val="00ED0E9F"/>
    <w:rsid w:val="00ED4D6D"/>
    <w:rsid w:val="00ED55D5"/>
    <w:rsid w:val="00ED5804"/>
    <w:rsid w:val="00ED5B0A"/>
    <w:rsid w:val="00EE0044"/>
    <w:rsid w:val="00EE78D1"/>
    <w:rsid w:val="00EF509C"/>
    <w:rsid w:val="00F05ACA"/>
    <w:rsid w:val="00F05BC0"/>
    <w:rsid w:val="00F071C6"/>
    <w:rsid w:val="00F07675"/>
    <w:rsid w:val="00F14875"/>
    <w:rsid w:val="00F17521"/>
    <w:rsid w:val="00F21812"/>
    <w:rsid w:val="00F22A8B"/>
    <w:rsid w:val="00F3069F"/>
    <w:rsid w:val="00F32F64"/>
    <w:rsid w:val="00F37A9E"/>
    <w:rsid w:val="00F50596"/>
    <w:rsid w:val="00F51239"/>
    <w:rsid w:val="00F735AF"/>
    <w:rsid w:val="00F774F6"/>
    <w:rsid w:val="00F77E59"/>
    <w:rsid w:val="00F938B2"/>
    <w:rsid w:val="00F96F5E"/>
    <w:rsid w:val="00FA7180"/>
    <w:rsid w:val="00FB712E"/>
    <w:rsid w:val="00FD3391"/>
    <w:rsid w:val="00FD609F"/>
    <w:rsid w:val="00FD68E7"/>
    <w:rsid w:val="00FE2DA3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D3D0F605-7B5E-E04E-8420-25F55EC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טבלת רשת"/>
    <w:basedOn w:val="a1"/>
    <w:rsid w:val="0009778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B1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4E0B12"/>
    <w:rPr>
      <w:sz w:val="24"/>
      <w:szCs w:val="24"/>
    </w:rPr>
  </w:style>
  <w:style w:type="paragraph" w:styleId="a6">
    <w:name w:val="footer"/>
    <w:basedOn w:val="a"/>
    <w:link w:val="a7"/>
    <w:rsid w:val="004E0B1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rsid w:val="004E0B12"/>
    <w:rPr>
      <w:sz w:val="24"/>
      <w:szCs w:val="24"/>
    </w:rPr>
  </w:style>
  <w:style w:type="paragraph" w:styleId="a8">
    <w:name w:val="List Paragraph"/>
    <w:basedOn w:val="a"/>
    <w:uiPriority w:val="34"/>
    <w:qFormat/>
    <w:rsid w:val="004E0B12"/>
    <w:pPr>
      <w:ind w:left="720"/>
    </w:pPr>
  </w:style>
  <w:style w:type="paragraph" w:styleId="a9">
    <w:name w:val="Balloon Text"/>
    <w:basedOn w:val="a"/>
    <w:link w:val="aa"/>
    <w:rsid w:val="002F4059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link w:val="a9"/>
    <w:rsid w:val="002F405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6265-F2A9-443B-A0DC-41EC55883E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6295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 שחר-און</vt:lpstr>
    </vt:vector>
  </TitlesOfParts>
  <Company>Admin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 שחר-און</dc:title>
  <dc:subject/>
  <dc:creator>Admin</dc:creator>
  <cp:keywords/>
  <dc:description/>
  <cp:lastModifiedBy>Waiel Eyadat</cp:lastModifiedBy>
  <cp:revision>2</cp:revision>
  <cp:lastPrinted>2020-07-01T09:15:00Z</cp:lastPrinted>
  <dcterms:created xsi:type="dcterms:W3CDTF">2023-06-07T08:49:00Z</dcterms:created>
  <dcterms:modified xsi:type="dcterms:W3CDTF">2023-06-07T08:49:00Z</dcterms:modified>
</cp:coreProperties>
</file>